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4D" w:rsidRDefault="006E1B4D" w:rsidP="006E1B4D">
      <w:pPr>
        <w:pStyle w:val="NormalWeb"/>
        <w:spacing w:before="120" w:beforeAutospacing="0" w:after="0" w:afterAutospacing="0" w:line="347" w:lineRule="atLeast"/>
        <w:jc w:val="both"/>
        <w:rPr>
          <w:rStyle w:val="Forte"/>
          <w:rFonts w:asciiTheme="minorHAnsi" w:hAnsiTheme="minorHAnsi" w:cstheme="minorHAnsi"/>
          <w:color w:val="000000" w:themeColor="text1"/>
        </w:rPr>
      </w:pPr>
      <w:r w:rsidRPr="00F6659F">
        <w:rPr>
          <w:rStyle w:val="Forte"/>
          <w:rFonts w:asciiTheme="minorHAnsi" w:hAnsiTheme="minorHAnsi" w:cstheme="minorHAnsi"/>
          <w:color w:val="000000" w:themeColor="text1"/>
        </w:rPr>
        <w:t xml:space="preserve">EXCELENTÍSSIMO SENHOR CONSELHEIRO RELATOR DO </w:t>
      </w:r>
      <w:r w:rsidR="002E3531" w:rsidRPr="00F6659F">
        <w:rPr>
          <w:rStyle w:val="Forte"/>
          <w:rFonts w:asciiTheme="minorHAnsi" w:hAnsiTheme="minorHAnsi" w:cstheme="minorHAnsi"/>
          <w:color w:val="000000" w:themeColor="text1"/>
        </w:rPr>
        <w:t>PROCEDIMENTO DE ACOMPANHA</w:t>
      </w:r>
      <w:r w:rsidR="00232483">
        <w:rPr>
          <w:rStyle w:val="Forte"/>
          <w:rFonts w:asciiTheme="minorHAnsi" w:hAnsiTheme="minorHAnsi" w:cstheme="minorHAnsi"/>
          <w:color w:val="000000" w:themeColor="text1"/>
        </w:rPr>
        <w:t>ME</w:t>
      </w:r>
      <w:r w:rsidR="002E3531" w:rsidRPr="00F6659F">
        <w:rPr>
          <w:rStyle w:val="Forte"/>
          <w:rFonts w:asciiTheme="minorHAnsi" w:hAnsiTheme="minorHAnsi" w:cstheme="minorHAnsi"/>
          <w:color w:val="000000" w:themeColor="text1"/>
        </w:rPr>
        <w:t>NTO DE DECISÃO Nº</w:t>
      </w:r>
      <w:r w:rsidR="00232483">
        <w:rPr>
          <w:rStyle w:val="Forte"/>
          <w:rFonts w:asciiTheme="minorHAnsi" w:hAnsiTheme="minorHAnsi" w:cstheme="minorHAnsi"/>
          <w:color w:val="000000" w:themeColor="text1"/>
        </w:rPr>
        <w:t xml:space="preserve"> </w:t>
      </w:r>
      <w:r w:rsidR="002E3531" w:rsidRPr="00F6659F">
        <w:rPr>
          <w:rFonts w:asciiTheme="minorHAnsi" w:hAnsiTheme="minorHAnsi" w:cstheme="minorHAnsi"/>
          <w:b/>
          <w:color w:val="000000" w:themeColor="text1"/>
        </w:rPr>
        <w:t>002210-92.2016.2.00.000</w:t>
      </w:r>
      <w:r w:rsidR="002E3531" w:rsidRPr="00F6659F">
        <w:rPr>
          <w:rStyle w:val="Forte"/>
          <w:rFonts w:asciiTheme="minorHAnsi" w:hAnsiTheme="minorHAnsi" w:cstheme="minorHAnsi"/>
          <w:color w:val="000000" w:themeColor="text1"/>
        </w:rPr>
        <w:t xml:space="preserve"> DO CONSELHO NACIONAL DE JUSTIÇA</w:t>
      </w:r>
      <w:r w:rsidR="00232483">
        <w:rPr>
          <w:rStyle w:val="Forte"/>
          <w:rFonts w:asciiTheme="minorHAnsi" w:hAnsiTheme="minorHAnsi" w:cstheme="minorHAnsi"/>
          <w:color w:val="000000" w:themeColor="text1"/>
        </w:rPr>
        <w:t xml:space="preserve"> – CNJ</w:t>
      </w:r>
    </w:p>
    <w:p w:rsidR="00232483" w:rsidRDefault="00232483" w:rsidP="006E1B4D">
      <w:pPr>
        <w:pStyle w:val="NormalWeb"/>
        <w:spacing w:before="120" w:beforeAutospacing="0" w:after="0" w:afterAutospacing="0" w:line="347" w:lineRule="atLeast"/>
        <w:jc w:val="both"/>
        <w:rPr>
          <w:rStyle w:val="Forte"/>
          <w:rFonts w:asciiTheme="minorHAnsi" w:hAnsiTheme="minorHAnsi" w:cstheme="minorHAnsi"/>
          <w:color w:val="000000" w:themeColor="text1"/>
        </w:rPr>
      </w:pPr>
    </w:p>
    <w:p w:rsidR="00232483" w:rsidRDefault="00232483" w:rsidP="006E1B4D">
      <w:pPr>
        <w:pStyle w:val="NormalWeb"/>
        <w:spacing w:before="120" w:beforeAutospacing="0" w:after="0" w:afterAutospacing="0" w:line="347" w:lineRule="atLeast"/>
        <w:jc w:val="both"/>
        <w:rPr>
          <w:rStyle w:val="Forte"/>
          <w:rFonts w:asciiTheme="minorHAnsi" w:hAnsiTheme="minorHAnsi" w:cstheme="minorHAnsi"/>
          <w:color w:val="000000" w:themeColor="text1"/>
        </w:rPr>
      </w:pPr>
    </w:p>
    <w:p w:rsidR="00232483" w:rsidRPr="00F6659F" w:rsidRDefault="00232483" w:rsidP="006E1B4D">
      <w:pPr>
        <w:pStyle w:val="NormalWeb"/>
        <w:spacing w:before="120" w:beforeAutospacing="0" w:after="0" w:afterAutospacing="0" w:line="347" w:lineRule="atLeast"/>
        <w:jc w:val="both"/>
        <w:rPr>
          <w:rFonts w:asciiTheme="minorHAnsi" w:hAnsiTheme="minorHAnsi" w:cstheme="minorHAnsi"/>
          <w:color w:val="000000" w:themeColor="text1"/>
        </w:rPr>
      </w:pPr>
    </w:p>
    <w:p w:rsidR="006E1B4D" w:rsidRPr="00F6659F" w:rsidRDefault="006E1B4D" w:rsidP="006E1B4D">
      <w:pPr>
        <w:pStyle w:val="NormalWeb"/>
        <w:spacing w:before="120" w:beforeAutospacing="0" w:line="347" w:lineRule="atLeast"/>
        <w:jc w:val="both"/>
        <w:rPr>
          <w:rFonts w:asciiTheme="minorHAnsi" w:hAnsiTheme="minorHAnsi" w:cstheme="minorHAnsi"/>
          <w:color w:val="000000" w:themeColor="text1"/>
        </w:rPr>
      </w:pPr>
      <w:r w:rsidRPr="00F6659F">
        <w:rPr>
          <w:rFonts w:asciiTheme="minorHAnsi" w:hAnsiTheme="minorHAnsi" w:cstheme="minorHAnsi"/>
          <w:color w:val="000000" w:themeColor="text1"/>
        </w:rPr>
        <w:t> </w:t>
      </w:r>
    </w:p>
    <w:p w:rsidR="006E1B4D" w:rsidRPr="00F6659F" w:rsidRDefault="006E1B4D" w:rsidP="006E1B4D">
      <w:pPr>
        <w:pStyle w:val="NormalWeb"/>
        <w:spacing w:before="120" w:beforeAutospacing="0" w:line="347" w:lineRule="atLeast"/>
        <w:jc w:val="both"/>
        <w:rPr>
          <w:rFonts w:asciiTheme="minorHAnsi" w:hAnsiTheme="minorHAnsi" w:cstheme="minorHAnsi"/>
          <w:color w:val="000000" w:themeColor="text1"/>
        </w:rPr>
      </w:pPr>
      <w:r w:rsidRPr="00F6659F">
        <w:rPr>
          <w:rFonts w:asciiTheme="minorHAnsi" w:hAnsiTheme="minorHAnsi" w:cstheme="minorHAnsi"/>
          <w:color w:val="000000" w:themeColor="text1"/>
        </w:rPr>
        <w:t> </w:t>
      </w:r>
    </w:p>
    <w:p w:rsidR="008D3F7B" w:rsidRPr="00F6659F" w:rsidRDefault="006E1B4D" w:rsidP="006E1B4D">
      <w:pPr>
        <w:pStyle w:val="NormalWeb"/>
        <w:spacing w:before="120" w:beforeAutospacing="0" w:line="347" w:lineRule="atLeast"/>
        <w:jc w:val="both"/>
        <w:rPr>
          <w:rFonts w:asciiTheme="minorHAnsi" w:hAnsiTheme="minorHAnsi" w:cstheme="minorHAnsi"/>
          <w:color w:val="000000" w:themeColor="text1"/>
        </w:rPr>
      </w:pPr>
      <w:r w:rsidRPr="00F6659F">
        <w:rPr>
          <w:rFonts w:asciiTheme="minorHAnsi" w:hAnsiTheme="minorHAnsi" w:cstheme="minorHAnsi"/>
          <w:color w:val="000000" w:themeColor="text1"/>
        </w:rPr>
        <w:t> </w:t>
      </w:r>
    </w:p>
    <w:p w:rsidR="006E1B4D" w:rsidRDefault="00A94930" w:rsidP="00AF77FF">
      <w:pPr>
        <w:pStyle w:val="NormalWeb"/>
        <w:spacing w:before="120" w:beforeAutospacing="0" w:line="347" w:lineRule="atLeast"/>
        <w:ind w:firstLine="1701"/>
        <w:jc w:val="both"/>
        <w:rPr>
          <w:rFonts w:asciiTheme="minorHAnsi" w:hAnsiTheme="minorHAnsi" w:cstheme="minorHAnsi"/>
          <w:color w:val="000000" w:themeColor="text1"/>
        </w:rPr>
      </w:pPr>
      <w:r w:rsidRPr="00D65C07">
        <w:rPr>
          <w:rFonts w:asciiTheme="minorHAnsi" w:hAnsiTheme="minorHAnsi" w:cstheme="minorHAnsi"/>
          <w:b/>
          <w:color w:val="000000" w:themeColor="text1"/>
          <w:sz w:val="32"/>
          <w:szCs w:val="32"/>
        </w:rPr>
        <w:t xml:space="preserve">SINDICATO DOS SERVIDORES DA JUSTIÇA DO MARANHÃO – SINDJUS-MA, </w:t>
      </w:r>
      <w:r w:rsidRPr="00F6659F">
        <w:rPr>
          <w:rFonts w:asciiTheme="minorHAnsi" w:hAnsiTheme="minorHAnsi" w:cstheme="minorHAnsi"/>
          <w:color w:val="000000" w:themeColor="text1"/>
        </w:rPr>
        <w:t>entidade sindical de primeiro grau, única entidade representativa dos servidores do Poder Judiciário do Estado do Maranhão, inscrita no CNPJ sob o nº 11.013.026/0001-90, situado na rua das Cajazeiras, nº 43, Centro – São Luís – MA, CEP: 65.015-08, vem, por meio de seu advogados </w:t>
      </w:r>
      <w:r w:rsidRPr="00F6659F">
        <w:rPr>
          <w:rFonts w:asciiTheme="minorHAnsi" w:hAnsiTheme="minorHAnsi" w:cstheme="minorHAnsi"/>
          <w:i/>
          <w:iCs/>
          <w:color w:val="000000" w:themeColor="text1"/>
        </w:rPr>
        <w:t>in fine</w:t>
      </w:r>
      <w:r w:rsidRPr="00F6659F">
        <w:rPr>
          <w:rFonts w:asciiTheme="minorHAnsi" w:hAnsiTheme="minorHAnsi" w:cstheme="minorHAnsi"/>
          <w:color w:val="000000" w:themeColor="text1"/>
        </w:rPr>
        <w:t> assinado</w:t>
      </w:r>
      <w:r w:rsidR="006E1B4D" w:rsidRPr="00F6659F">
        <w:rPr>
          <w:rFonts w:asciiTheme="minorHAnsi" w:hAnsiTheme="minorHAnsi" w:cstheme="minorHAnsi"/>
          <w:color w:val="000000" w:themeColor="text1"/>
        </w:rPr>
        <w:t xml:space="preserve">, vem perante esse </w:t>
      </w:r>
      <w:r w:rsidR="006E1B4D" w:rsidRPr="006E2AB5">
        <w:rPr>
          <w:rFonts w:asciiTheme="minorHAnsi" w:hAnsiTheme="minorHAnsi" w:cstheme="minorHAnsi"/>
          <w:b/>
          <w:color w:val="000000" w:themeColor="text1"/>
          <w:u w:val="single"/>
        </w:rPr>
        <w:t>E. CONSELHO NACIONAL DE JUSTIÇA</w:t>
      </w:r>
      <w:r w:rsidR="006E1B4D" w:rsidRPr="00F6659F">
        <w:rPr>
          <w:rFonts w:asciiTheme="minorHAnsi" w:hAnsiTheme="minorHAnsi" w:cstheme="minorHAnsi"/>
          <w:color w:val="000000" w:themeColor="text1"/>
        </w:rPr>
        <w:t xml:space="preserve"> interpor o presente</w:t>
      </w:r>
      <w:r w:rsidR="00D65C07">
        <w:rPr>
          <w:rFonts w:asciiTheme="minorHAnsi" w:hAnsiTheme="minorHAnsi" w:cstheme="minorHAnsi"/>
          <w:color w:val="000000" w:themeColor="text1"/>
        </w:rPr>
        <w:t xml:space="preserve"> </w:t>
      </w:r>
      <w:r w:rsidR="00D65C07" w:rsidRPr="006B197A">
        <w:rPr>
          <w:rFonts w:asciiTheme="minorHAnsi" w:hAnsiTheme="minorHAnsi" w:cstheme="minorHAnsi"/>
          <w:b/>
          <w:color w:val="000000" w:themeColor="text1"/>
          <w:u w:val="single"/>
        </w:rPr>
        <w:t>PEDIDO DE</w:t>
      </w:r>
      <w:r w:rsidR="00232483" w:rsidRPr="006B197A">
        <w:rPr>
          <w:rFonts w:asciiTheme="minorHAnsi" w:hAnsiTheme="minorHAnsi" w:cstheme="minorHAnsi"/>
          <w:b/>
          <w:color w:val="000000" w:themeColor="text1"/>
          <w:u w:val="single"/>
        </w:rPr>
        <w:t xml:space="preserve"> QUESTÃO DE ORDEM (INSCIS</w:t>
      </w:r>
      <w:r w:rsidR="00B0421C" w:rsidRPr="006B197A">
        <w:rPr>
          <w:rFonts w:asciiTheme="minorHAnsi" w:hAnsiTheme="minorHAnsi" w:cstheme="minorHAnsi"/>
          <w:b/>
          <w:color w:val="000000" w:themeColor="text1"/>
          <w:u w:val="single"/>
        </w:rPr>
        <w:t>O III DO ART. 45 DO REGIMENTO INTERNO)</w:t>
      </w:r>
      <w:r w:rsidR="00B0421C">
        <w:rPr>
          <w:rFonts w:asciiTheme="minorHAnsi" w:hAnsiTheme="minorHAnsi" w:cstheme="minorHAnsi"/>
          <w:color w:val="000000" w:themeColor="text1"/>
        </w:rPr>
        <w:t>,</w:t>
      </w:r>
      <w:r w:rsidR="00D65C07">
        <w:rPr>
          <w:rFonts w:asciiTheme="minorHAnsi" w:hAnsiTheme="minorHAnsi" w:cstheme="minorHAnsi"/>
          <w:color w:val="000000" w:themeColor="text1"/>
        </w:rPr>
        <w:t xml:space="preserve"> </w:t>
      </w:r>
      <w:r w:rsidR="00232483">
        <w:rPr>
          <w:rFonts w:asciiTheme="minorHAnsi" w:hAnsiTheme="minorHAnsi" w:cstheme="minorHAnsi"/>
          <w:color w:val="000000" w:themeColor="text1"/>
        </w:rPr>
        <w:t xml:space="preserve">concomitantemente com </w:t>
      </w:r>
      <w:r w:rsidR="00232483" w:rsidRPr="006B197A">
        <w:rPr>
          <w:rFonts w:asciiTheme="minorHAnsi" w:hAnsiTheme="minorHAnsi" w:cstheme="minorHAnsi"/>
          <w:b/>
          <w:color w:val="000000" w:themeColor="text1"/>
          <w:u w:val="single"/>
        </w:rPr>
        <w:t>PEDIDO DE DECISÃO LIMINAR</w:t>
      </w:r>
      <w:r w:rsidR="00D65C07">
        <w:rPr>
          <w:rFonts w:asciiTheme="minorHAnsi" w:hAnsiTheme="minorHAnsi" w:cstheme="minorHAnsi"/>
          <w:color w:val="000000" w:themeColor="text1"/>
        </w:rPr>
        <w:t xml:space="preserve">, </w:t>
      </w:r>
      <w:r w:rsidR="00B0421C">
        <w:rPr>
          <w:rFonts w:asciiTheme="minorHAnsi" w:hAnsiTheme="minorHAnsi" w:cstheme="minorHAnsi"/>
          <w:color w:val="000000" w:themeColor="text1"/>
        </w:rPr>
        <w:t>em face</w:t>
      </w:r>
      <w:r w:rsidR="00232483">
        <w:rPr>
          <w:rFonts w:asciiTheme="minorHAnsi" w:hAnsiTheme="minorHAnsi" w:cstheme="minorHAnsi"/>
          <w:color w:val="000000" w:themeColor="text1"/>
        </w:rPr>
        <w:t xml:space="preserve"> de Vossa Excelência e do Douto Plenário do Conselho Nacional de Justiça ter sido induzido a erro, ao julgar, na sessão plenária do dia 18 (dezoito) de dezembro de 2018, a Questão de Ordem provocada pelo Egrégio Tribunal de Justiça do Estado do Maranhão, nos autos </w:t>
      </w:r>
      <w:r w:rsidR="006E1B4D" w:rsidRPr="00F6659F">
        <w:rPr>
          <w:rFonts w:asciiTheme="minorHAnsi" w:hAnsiTheme="minorHAnsi" w:cstheme="minorHAnsi"/>
          <w:color w:val="000000" w:themeColor="text1"/>
        </w:rPr>
        <w:t>do </w:t>
      </w:r>
      <w:r w:rsidR="006B197A">
        <w:rPr>
          <w:rFonts w:asciiTheme="minorHAnsi" w:hAnsiTheme="minorHAnsi" w:cstheme="minorHAnsi"/>
          <w:color w:val="000000" w:themeColor="text1"/>
        </w:rPr>
        <w:t xml:space="preserve"> </w:t>
      </w:r>
      <w:r w:rsidR="006E1B4D" w:rsidRPr="006B197A">
        <w:rPr>
          <w:rStyle w:val="Forte"/>
          <w:rFonts w:asciiTheme="minorHAnsi" w:hAnsiTheme="minorHAnsi" w:cstheme="minorHAnsi"/>
          <w:color w:val="000000" w:themeColor="text1"/>
          <w:u w:val="single"/>
        </w:rPr>
        <w:t xml:space="preserve">PROCEDIMENTO DE </w:t>
      </w:r>
      <w:r w:rsidR="008D3F7B" w:rsidRPr="006B197A">
        <w:rPr>
          <w:rStyle w:val="Forte"/>
          <w:rFonts w:asciiTheme="minorHAnsi" w:hAnsiTheme="minorHAnsi" w:cstheme="minorHAnsi"/>
          <w:color w:val="000000" w:themeColor="text1"/>
          <w:u w:val="single"/>
        </w:rPr>
        <w:t>ACOMPANHANTO DE DECISÃO Nº</w:t>
      </w:r>
      <w:r w:rsidRPr="006B197A">
        <w:rPr>
          <w:rFonts w:asciiTheme="minorHAnsi" w:hAnsiTheme="minorHAnsi" w:cstheme="minorHAnsi"/>
          <w:color w:val="000000" w:themeColor="text1"/>
          <w:u w:val="single"/>
        </w:rPr>
        <w:t xml:space="preserve"> </w:t>
      </w:r>
      <w:r w:rsidRPr="006B197A">
        <w:rPr>
          <w:rFonts w:asciiTheme="minorHAnsi" w:hAnsiTheme="minorHAnsi" w:cstheme="minorHAnsi"/>
          <w:b/>
          <w:color w:val="000000" w:themeColor="text1"/>
          <w:u w:val="single"/>
        </w:rPr>
        <w:t>002210-92.2016.2.00.000</w:t>
      </w:r>
      <w:r w:rsidR="006B197A">
        <w:rPr>
          <w:rFonts w:asciiTheme="minorHAnsi" w:hAnsiTheme="minorHAnsi" w:cstheme="minorHAnsi"/>
          <w:b/>
          <w:color w:val="000000" w:themeColor="text1"/>
          <w:u w:val="single"/>
        </w:rPr>
        <w:t>0 - CNJ</w:t>
      </w:r>
      <w:r w:rsidR="006E1B4D" w:rsidRPr="00232483">
        <w:rPr>
          <w:rStyle w:val="Forte"/>
          <w:rFonts w:asciiTheme="minorHAnsi" w:hAnsiTheme="minorHAnsi" w:cstheme="minorHAnsi"/>
          <w:b w:val="0"/>
          <w:color w:val="000000" w:themeColor="text1"/>
        </w:rPr>
        <w:t> </w:t>
      </w:r>
      <w:r w:rsidR="006E1B4D" w:rsidRPr="00232483">
        <w:rPr>
          <w:rFonts w:asciiTheme="minorHAnsi" w:hAnsiTheme="minorHAnsi" w:cstheme="minorHAnsi"/>
          <w:b/>
          <w:color w:val="000000" w:themeColor="text1"/>
        </w:rPr>
        <w:t>,</w:t>
      </w:r>
      <w:r w:rsidR="006E1B4D" w:rsidRPr="00F6659F">
        <w:rPr>
          <w:rFonts w:asciiTheme="minorHAnsi" w:hAnsiTheme="minorHAnsi" w:cstheme="minorHAnsi"/>
          <w:color w:val="000000" w:themeColor="text1"/>
        </w:rPr>
        <w:t xml:space="preserve"> em razão dos fatos e fundamentos a seguir expostos:</w:t>
      </w:r>
    </w:p>
    <w:p w:rsidR="00E706E0" w:rsidRDefault="00E706E0" w:rsidP="00E706E0">
      <w:pPr>
        <w:pStyle w:val="NormalWeb"/>
        <w:spacing w:before="120" w:beforeAutospacing="0" w:line="347" w:lineRule="atLeast"/>
        <w:jc w:val="center"/>
        <w:rPr>
          <w:rFonts w:asciiTheme="minorHAnsi" w:hAnsiTheme="minorHAnsi" w:cstheme="minorHAnsi"/>
          <w:color w:val="000000" w:themeColor="text1"/>
        </w:rPr>
      </w:pPr>
      <w:r w:rsidRPr="00F6659F">
        <w:rPr>
          <w:rStyle w:val="Forte"/>
          <w:rFonts w:asciiTheme="minorHAnsi" w:hAnsiTheme="minorHAnsi" w:cstheme="minorHAnsi"/>
          <w:color w:val="000000" w:themeColor="text1"/>
        </w:rPr>
        <w:t>II - BREVE HISTÓRICO DOS FATOS</w:t>
      </w:r>
      <w:r w:rsidRPr="00F6659F">
        <w:rPr>
          <w:rFonts w:asciiTheme="minorHAnsi" w:hAnsiTheme="minorHAnsi" w:cstheme="minorHAnsi"/>
          <w:color w:val="000000" w:themeColor="text1"/>
        </w:rPr>
        <w:t>.</w:t>
      </w:r>
    </w:p>
    <w:p w:rsidR="00E706E0" w:rsidRPr="00F6659F" w:rsidRDefault="00E706E0" w:rsidP="00D65C07">
      <w:pPr>
        <w:pStyle w:val="NormalWeb"/>
        <w:numPr>
          <w:ilvl w:val="0"/>
          <w:numId w:val="2"/>
        </w:numPr>
        <w:spacing w:before="120" w:beforeAutospacing="0" w:line="347" w:lineRule="atLeast"/>
        <w:ind w:left="0"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O SINDJUS formulou pedido de Procedimento de Controle Administrativo de nº 2493-86.2014.2.00.000, no ano de 2014, com o objetivo de solicitar ao CNJ o </w:t>
      </w:r>
      <w:r w:rsidR="00232483">
        <w:rPr>
          <w:rFonts w:asciiTheme="minorHAnsi" w:hAnsiTheme="minorHAnsi" w:cstheme="minorHAnsi"/>
          <w:color w:val="000000" w:themeColor="text1"/>
        </w:rPr>
        <w:t xml:space="preserve">pleno </w:t>
      </w:r>
      <w:r w:rsidRPr="00F6659F">
        <w:rPr>
          <w:rFonts w:asciiTheme="minorHAnsi" w:hAnsiTheme="minorHAnsi" w:cstheme="minorHAnsi"/>
          <w:color w:val="000000" w:themeColor="text1"/>
        </w:rPr>
        <w:t xml:space="preserve">cumprimento da </w:t>
      </w:r>
      <w:r w:rsidR="004822AB" w:rsidRPr="00F6659F">
        <w:rPr>
          <w:rFonts w:asciiTheme="minorHAnsi" w:hAnsiTheme="minorHAnsi" w:cstheme="minorHAnsi"/>
          <w:color w:val="000000" w:themeColor="text1"/>
        </w:rPr>
        <w:t>R</w:t>
      </w:r>
      <w:r w:rsidRPr="00F6659F">
        <w:rPr>
          <w:rFonts w:asciiTheme="minorHAnsi" w:hAnsiTheme="minorHAnsi" w:cstheme="minorHAnsi"/>
          <w:color w:val="000000" w:themeColor="text1"/>
        </w:rPr>
        <w:t>esolução 88/2009, no que diz respeito ao percentual mínimo de servidores efetivos em cargos comissionados.</w:t>
      </w:r>
    </w:p>
    <w:p w:rsidR="008A42F8" w:rsidRPr="00F6659F" w:rsidRDefault="008A42F8"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Formulou o pedido com fundamento na Constituição Federal e Regimento interno do CNJ:</w:t>
      </w:r>
    </w:p>
    <w:p w:rsidR="008A42F8" w:rsidRPr="00AF77FF" w:rsidRDefault="008A42F8" w:rsidP="00AF77FF">
      <w:pPr>
        <w:pStyle w:val="NormalWeb"/>
        <w:spacing w:before="120" w:beforeAutospacing="0" w:line="347" w:lineRule="atLeast"/>
        <w:ind w:firstLine="1701"/>
        <w:jc w:val="both"/>
        <w:rPr>
          <w:rFonts w:asciiTheme="minorHAnsi" w:hAnsiTheme="minorHAnsi" w:cstheme="minorHAnsi"/>
          <w:b/>
          <w:color w:val="000000" w:themeColor="text1"/>
        </w:rPr>
      </w:pPr>
      <w:r w:rsidRPr="00AF77FF">
        <w:rPr>
          <w:rFonts w:asciiTheme="minorHAnsi" w:hAnsiTheme="minorHAnsi" w:cstheme="minorHAnsi"/>
          <w:b/>
          <w:color w:val="000000" w:themeColor="text1"/>
        </w:rPr>
        <w:t>REGIMENTO INTERNO:</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 xml:space="preserve">“Art. 4º Ao Plenário do CNJ compete o controle da atuação administrativa e financeira do Poder Judiciário e do cumprimento dos deveres funcionais dos magistrados, cabendo-lhe, além de outras </w:t>
      </w:r>
      <w:r w:rsidRPr="00F6659F">
        <w:rPr>
          <w:rFonts w:asciiTheme="minorHAnsi" w:hAnsiTheme="minorHAnsi" w:cstheme="minorHAnsi"/>
        </w:rPr>
        <w:lastRenderedPageBreak/>
        <w:t xml:space="preserve">atribuições que lhe forem conferidas pelo Estatuto da Magistratura, o seguinte: </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I - zelar pela autonomia do Poder Judiciário e pelo cumprimento do Estatuto da Magistratura, podendo expedir atos regulamentares, no âmbito de sua competência, ou recomendar providências;</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 xml:space="preserve"> II - </w:t>
      </w:r>
      <w:r w:rsidRPr="006415C8">
        <w:rPr>
          <w:rFonts w:asciiTheme="minorHAnsi" w:hAnsiTheme="minorHAnsi" w:cstheme="minorHAnsi"/>
          <w:b/>
        </w:rPr>
        <w:t>zelar pela observância do art. 37 da Constituição Federal e apreciar, de ofício ou mediante provocação, a legalidade dos atos administrativos praticados por membros ou órgãos do Poder Judiciário, podendo desconstituí-los, revê-los ou fixar prazo para que se adotem as providências necessárias ao exato cumprimento da lei</w:t>
      </w:r>
      <w:r w:rsidRPr="00F6659F">
        <w:rPr>
          <w:rFonts w:asciiTheme="minorHAnsi" w:hAnsiTheme="minorHAnsi" w:cstheme="minorHAnsi"/>
        </w:rPr>
        <w:t xml:space="preserve">, sem prejuízo da competência do Tribunal de Contas da União e dos Tribunais de Contas dos Estados; </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 xml:space="preserve">III - </w:t>
      </w:r>
      <w:r w:rsidRPr="006415C8">
        <w:rPr>
          <w:rFonts w:asciiTheme="minorHAnsi" w:hAnsiTheme="minorHAnsi" w:cstheme="minorHAnsi"/>
          <w:b/>
        </w:rPr>
        <w:t>receber as reclamações, e delas conhecer, contra membros ou órgãos do Poder Judiciário</w:t>
      </w:r>
      <w:r w:rsidRPr="00F6659F">
        <w:rPr>
          <w:rFonts w:asciiTheme="minorHAnsi" w:hAnsiTheme="minorHAnsi" w:cstheme="minorHAnsi"/>
        </w:rPr>
        <w:t>, inclusive contra seus serviços auxiliares, serventias e órgãos prestadores de serviços notariais e de registro que atuem por delegação do poder público ou oficializados, sem prejuízo da competência disciplinar e correicional concorrente dos Tribunais, decidindo pelo arquivamento ou instauração do procedimento disciplinar;</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Iv – [...]</w:t>
      </w:r>
    </w:p>
    <w:p w:rsidR="008A42F8" w:rsidRPr="00F6659F" w:rsidRDefault="008A42F8" w:rsidP="008A42F8">
      <w:pPr>
        <w:pStyle w:val="NormalWeb"/>
        <w:spacing w:before="120" w:beforeAutospacing="0" w:line="347" w:lineRule="atLeast"/>
        <w:ind w:left="1701"/>
        <w:jc w:val="both"/>
        <w:rPr>
          <w:rFonts w:asciiTheme="minorHAnsi" w:hAnsiTheme="minorHAnsi" w:cstheme="minorHAnsi"/>
        </w:rPr>
      </w:pPr>
      <w:r w:rsidRPr="00F6659F">
        <w:rPr>
          <w:rFonts w:asciiTheme="minorHAnsi" w:hAnsiTheme="minorHAnsi" w:cstheme="minorHAnsi"/>
        </w:rPr>
        <w:t>V - propor a realização pelo Corregedor Nacional de Justiça de correições, inspeções e sindicâncias em varas, Tribunais, serventias judiciais e serviços notariais e de registro.</w:t>
      </w:r>
    </w:p>
    <w:p w:rsidR="00E706E0" w:rsidRPr="00F6659F" w:rsidRDefault="008A42F8" w:rsidP="008A42F8">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rPr>
        <w:t xml:space="preserve">Também formulou o pedido com fundamento </w:t>
      </w:r>
      <w:r w:rsidR="00232483">
        <w:rPr>
          <w:rFonts w:asciiTheme="minorHAnsi" w:hAnsiTheme="minorHAnsi" w:cstheme="minorHAnsi"/>
        </w:rPr>
        <w:t xml:space="preserve">no </w:t>
      </w:r>
      <w:r w:rsidRPr="00F6659F">
        <w:rPr>
          <w:rFonts w:asciiTheme="minorHAnsi" w:hAnsiTheme="minorHAnsi" w:cstheme="minorHAnsi"/>
          <w:color w:val="000000" w:themeColor="text1"/>
        </w:rPr>
        <w:t>que estabelece o inciso V do art. V do art. 37 da Constituição Federal</w:t>
      </w:r>
      <w:r w:rsidR="00232483">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que determina</w:t>
      </w:r>
      <w:r w:rsidR="00232483">
        <w:rPr>
          <w:rFonts w:asciiTheme="minorHAnsi" w:hAnsiTheme="minorHAnsi" w:cstheme="minorHAnsi"/>
          <w:color w:val="000000" w:themeColor="text1"/>
        </w:rPr>
        <w:t xml:space="preserve"> a fixação por lei específica de</w:t>
      </w:r>
      <w:r w:rsidRPr="00F6659F">
        <w:rPr>
          <w:rFonts w:asciiTheme="minorHAnsi" w:hAnsiTheme="minorHAnsi" w:cstheme="minorHAnsi"/>
          <w:color w:val="000000" w:themeColor="text1"/>
        </w:rPr>
        <w:t xml:space="preserve"> um percentual mínimo de servidores efetivos ocupando cargos comissionados</w:t>
      </w:r>
      <w:r w:rsidR="00232483">
        <w:rPr>
          <w:rFonts w:asciiTheme="minorHAnsi" w:hAnsiTheme="minorHAnsi" w:cstheme="minorHAnsi"/>
          <w:color w:val="000000" w:themeColor="text1"/>
        </w:rPr>
        <w:t xml:space="preserve">, o que </w:t>
      </w:r>
      <w:r w:rsidRPr="00F6659F">
        <w:rPr>
          <w:rFonts w:asciiTheme="minorHAnsi" w:hAnsiTheme="minorHAnsi" w:cstheme="minorHAnsi"/>
          <w:color w:val="000000" w:themeColor="text1"/>
        </w:rPr>
        <w:t xml:space="preserve">também </w:t>
      </w:r>
      <w:r w:rsidR="00232483">
        <w:rPr>
          <w:rFonts w:asciiTheme="minorHAnsi" w:hAnsiTheme="minorHAnsi" w:cstheme="minorHAnsi"/>
          <w:color w:val="000000" w:themeColor="text1"/>
        </w:rPr>
        <w:t>foi</w:t>
      </w:r>
      <w:r w:rsidRPr="00F6659F">
        <w:rPr>
          <w:rFonts w:asciiTheme="minorHAnsi" w:hAnsiTheme="minorHAnsi" w:cstheme="minorHAnsi"/>
          <w:color w:val="000000" w:themeColor="text1"/>
        </w:rPr>
        <w:t xml:space="preserve"> determina</w:t>
      </w:r>
      <w:r w:rsidR="00232483">
        <w:rPr>
          <w:rFonts w:asciiTheme="minorHAnsi" w:hAnsiTheme="minorHAnsi" w:cstheme="minorHAnsi"/>
          <w:color w:val="000000" w:themeColor="text1"/>
        </w:rPr>
        <w:t>do no</w:t>
      </w:r>
      <w:r w:rsidR="006415C8">
        <w:rPr>
          <w:rFonts w:asciiTheme="minorHAnsi" w:hAnsiTheme="minorHAnsi" w:cstheme="minorHAnsi"/>
          <w:color w:val="000000" w:themeColor="text1"/>
        </w:rPr>
        <w:t xml:space="preserve"> § 2º do art. 2º da</w:t>
      </w:r>
      <w:r w:rsidRPr="00F6659F">
        <w:rPr>
          <w:rFonts w:asciiTheme="minorHAnsi" w:hAnsiTheme="minorHAnsi" w:cstheme="minorHAnsi"/>
          <w:color w:val="000000" w:themeColor="text1"/>
        </w:rPr>
        <w:t xml:space="preserve"> R</w:t>
      </w:r>
      <w:r w:rsidR="00E706E0" w:rsidRPr="00F6659F">
        <w:rPr>
          <w:rFonts w:asciiTheme="minorHAnsi" w:hAnsiTheme="minorHAnsi" w:cstheme="minorHAnsi"/>
          <w:color w:val="000000" w:themeColor="text1"/>
        </w:rPr>
        <w:t>esolução</w:t>
      </w:r>
      <w:r w:rsidR="004822AB" w:rsidRPr="00F6659F">
        <w:rPr>
          <w:rFonts w:asciiTheme="minorHAnsi" w:hAnsiTheme="minorHAnsi" w:cstheme="minorHAnsi"/>
          <w:color w:val="000000" w:themeColor="text1"/>
        </w:rPr>
        <w:t xml:space="preserve"> n</w:t>
      </w:r>
      <w:r w:rsidR="004822AB" w:rsidRPr="00F6659F">
        <w:rPr>
          <w:rFonts w:asciiTheme="minorHAnsi" w:hAnsiTheme="minorHAnsi" w:cstheme="minorHAnsi"/>
          <w:color w:val="000000" w:themeColor="text1"/>
          <w:sz w:val="26"/>
        </w:rPr>
        <w:t>º</w:t>
      </w:r>
      <w:r w:rsidR="00E706E0" w:rsidRPr="00F6659F">
        <w:rPr>
          <w:rFonts w:asciiTheme="minorHAnsi" w:hAnsiTheme="minorHAnsi" w:cstheme="minorHAnsi"/>
          <w:color w:val="000000" w:themeColor="text1"/>
        </w:rPr>
        <w:t xml:space="preserve"> 88/2009</w:t>
      </w:r>
      <w:r w:rsidRPr="00F6659F">
        <w:rPr>
          <w:rFonts w:asciiTheme="minorHAnsi" w:hAnsiTheme="minorHAnsi" w:cstheme="minorHAnsi"/>
          <w:color w:val="000000" w:themeColor="text1"/>
        </w:rPr>
        <w:t xml:space="preserve"> do CNJ</w:t>
      </w:r>
      <w:r w:rsidR="00B42479" w:rsidRPr="00F6659F">
        <w:rPr>
          <w:rFonts w:asciiTheme="minorHAnsi" w:hAnsiTheme="minorHAnsi" w:cstheme="minorHAnsi"/>
          <w:color w:val="000000" w:themeColor="text1"/>
        </w:rPr>
        <w:t xml:space="preserve">, </w:t>
      </w:r>
      <w:r w:rsidR="006415C8">
        <w:rPr>
          <w:rFonts w:asciiTheme="minorHAnsi" w:hAnsiTheme="minorHAnsi" w:cstheme="minorHAnsi"/>
          <w:color w:val="000000" w:themeColor="text1"/>
        </w:rPr>
        <w:t>os</w:t>
      </w:r>
      <w:r w:rsidR="004822AB" w:rsidRPr="00F6659F">
        <w:rPr>
          <w:rFonts w:asciiTheme="minorHAnsi" w:hAnsiTheme="minorHAnsi" w:cstheme="minorHAnsi"/>
          <w:color w:val="000000" w:themeColor="text1"/>
        </w:rPr>
        <w:t xml:space="preserve"> </w:t>
      </w:r>
      <w:r w:rsidR="006415C8">
        <w:rPr>
          <w:rFonts w:asciiTheme="minorHAnsi" w:hAnsiTheme="minorHAnsi" w:cstheme="minorHAnsi"/>
          <w:color w:val="000000" w:themeColor="text1"/>
        </w:rPr>
        <w:t>quais</w:t>
      </w:r>
      <w:r w:rsidR="004822AB" w:rsidRPr="00F6659F">
        <w:rPr>
          <w:rFonts w:asciiTheme="minorHAnsi" w:hAnsiTheme="minorHAnsi" w:cstheme="minorHAnsi"/>
          <w:color w:val="000000" w:themeColor="text1"/>
        </w:rPr>
        <w:t xml:space="preserve"> estabelece</w:t>
      </w:r>
      <w:r w:rsidR="006415C8">
        <w:rPr>
          <w:rFonts w:asciiTheme="minorHAnsi" w:hAnsiTheme="minorHAnsi" w:cstheme="minorHAnsi"/>
          <w:color w:val="000000" w:themeColor="text1"/>
        </w:rPr>
        <w:t>m</w:t>
      </w:r>
      <w:r w:rsidR="004822AB" w:rsidRPr="00F6659F">
        <w:rPr>
          <w:rFonts w:asciiTheme="minorHAnsi" w:hAnsiTheme="minorHAnsi" w:cstheme="minorHAnsi"/>
          <w:color w:val="000000" w:themeColor="text1"/>
        </w:rPr>
        <w:t xml:space="preserve"> o seguinte</w:t>
      </w:r>
      <w:r w:rsidR="00E706E0" w:rsidRPr="00F6659F">
        <w:rPr>
          <w:rFonts w:asciiTheme="minorHAnsi" w:hAnsiTheme="minorHAnsi" w:cstheme="minorHAnsi"/>
          <w:color w:val="000000" w:themeColor="text1"/>
        </w:rPr>
        <w:t>:</w:t>
      </w:r>
    </w:p>
    <w:p w:rsidR="006415C8" w:rsidRPr="006415C8" w:rsidRDefault="006415C8" w:rsidP="00B42479">
      <w:pPr>
        <w:pStyle w:val="NormalWeb"/>
        <w:spacing w:before="120" w:beforeAutospacing="0" w:line="347" w:lineRule="atLeast"/>
        <w:ind w:left="1701"/>
        <w:jc w:val="both"/>
        <w:rPr>
          <w:rFonts w:asciiTheme="minorHAnsi" w:hAnsiTheme="minorHAnsi" w:cstheme="minorHAnsi"/>
          <w:b/>
          <w:color w:val="000000" w:themeColor="text1"/>
        </w:rPr>
      </w:pPr>
      <w:r w:rsidRPr="006415C8">
        <w:rPr>
          <w:rFonts w:asciiTheme="minorHAnsi" w:hAnsiTheme="minorHAnsi" w:cstheme="minorHAnsi"/>
          <w:b/>
          <w:color w:val="000000" w:themeColor="text1"/>
        </w:rPr>
        <w:t>CONSTITUIÇÃO FEDERAL</w:t>
      </w:r>
    </w:p>
    <w:p w:rsidR="006415C8" w:rsidRDefault="006415C8" w:rsidP="00B42479">
      <w:pPr>
        <w:pStyle w:val="NormalWeb"/>
        <w:spacing w:before="120" w:beforeAutospacing="0" w:line="347" w:lineRule="atLeast"/>
        <w:ind w:left="1701"/>
        <w:jc w:val="both"/>
        <w:rPr>
          <w:rFonts w:asciiTheme="minorHAnsi" w:hAnsiTheme="minorHAnsi" w:cstheme="minorHAnsi"/>
          <w:color w:val="000000" w:themeColor="text1"/>
        </w:rPr>
      </w:pPr>
      <w:r>
        <w:rPr>
          <w:rFonts w:asciiTheme="minorHAnsi" w:hAnsiTheme="minorHAnsi" w:cstheme="minorHAnsi"/>
          <w:color w:val="000000" w:themeColor="text1"/>
        </w:rPr>
        <w:t>“ART. 37. [..]</w:t>
      </w:r>
    </w:p>
    <w:p w:rsidR="006415C8" w:rsidRDefault="006415C8" w:rsidP="00DA0682">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V – AS FUNÇÕES DE CONFIANÇA, </w:t>
      </w:r>
      <w:r w:rsidRPr="006415C8">
        <w:rPr>
          <w:rFonts w:asciiTheme="minorHAnsi" w:hAnsiTheme="minorHAnsi" w:cstheme="minorHAnsi"/>
          <w:b/>
          <w:color w:val="000000" w:themeColor="text1"/>
          <w:sz w:val="28"/>
          <w:szCs w:val="28"/>
          <w:u w:val="single"/>
        </w:rPr>
        <w:t>EXERCIDAS EXCLUSIVAMENTE</w:t>
      </w:r>
      <w:r>
        <w:rPr>
          <w:rFonts w:asciiTheme="minorHAnsi" w:hAnsiTheme="minorHAnsi" w:cstheme="minorHAnsi"/>
          <w:color w:val="000000" w:themeColor="text1"/>
        </w:rPr>
        <w:t xml:space="preserve"> POR SERVIDORES OCUPANTES DE CARGO EFETIVO, </w:t>
      </w:r>
      <w:r w:rsidRPr="006415C8">
        <w:rPr>
          <w:rFonts w:asciiTheme="minorHAnsi" w:hAnsiTheme="minorHAnsi" w:cstheme="minorHAnsi"/>
          <w:b/>
          <w:color w:val="000000" w:themeColor="text1"/>
          <w:sz w:val="28"/>
          <w:szCs w:val="28"/>
          <w:u w:val="single"/>
        </w:rPr>
        <w:t xml:space="preserve">E OS CARGOS EM COMISSÃO, A SEREM PREENCHIDOS POR SERVIDORES DE CARREIRA NOS CASOS, CONDIÇÕES E </w:t>
      </w:r>
      <w:r w:rsidRPr="006415C8">
        <w:rPr>
          <w:rFonts w:asciiTheme="minorHAnsi" w:hAnsiTheme="minorHAnsi" w:cstheme="minorHAnsi"/>
          <w:b/>
          <w:color w:val="000000" w:themeColor="text1"/>
          <w:sz w:val="28"/>
          <w:szCs w:val="28"/>
          <w:u w:val="single"/>
        </w:rPr>
        <w:lastRenderedPageBreak/>
        <w:t>PERCENTUAIS MÍNIMOS PREVISTOS EM LEI</w:t>
      </w:r>
      <w:r>
        <w:rPr>
          <w:rFonts w:asciiTheme="minorHAnsi" w:hAnsiTheme="minorHAnsi" w:cstheme="minorHAnsi"/>
          <w:color w:val="000000" w:themeColor="text1"/>
        </w:rPr>
        <w:t>, DESTINAM-SE APENAS ÀS ATRIBUIÇÕES DE DIREÇÃO, CHEFIA E ASSESSORAMENTO”.</w:t>
      </w:r>
    </w:p>
    <w:p w:rsidR="006415C8" w:rsidRPr="006415C8" w:rsidRDefault="006415C8" w:rsidP="00B42479">
      <w:pPr>
        <w:pStyle w:val="NormalWeb"/>
        <w:spacing w:before="120" w:beforeAutospacing="0" w:line="347" w:lineRule="atLeast"/>
        <w:ind w:left="1701"/>
        <w:jc w:val="both"/>
        <w:rPr>
          <w:rFonts w:asciiTheme="minorHAnsi" w:hAnsiTheme="minorHAnsi" w:cstheme="minorHAnsi"/>
          <w:b/>
          <w:color w:val="000000" w:themeColor="text1"/>
        </w:rPr>
      </w:pPr>
      <w:r w:rsidRPr="006415C8">
        <w:rPr>
          <w:rFonts w:asciiTheme="minorHAnsi" w:hAnsiTheme="minorHAnsi" w:cstheme="minorHAnsi"/>
          <w:b/>
          <w:color w:val="000000" w:themeColor="text1"/>
        </w:rPr>
        <w:t>RESOLUÇÃO Nº 88 DO CNJ</w:t>
      </w:r>
      <w:r>
        <w:rPr>
          <w:rFonts w:asciiTheme="minorHAnsi" w:hAnsiTheme="minorHAnsi" w:cstheme="minorHAnsi"/>
          <w:b/>
          <w:color w:val="000000" w:themeColor="text1"/>
        </w:rPr>
        <w:t>/2009</w:t>
      </w:r>
    </w:p>
    <w:p w:rsidR="00E706E0" w:rsidRPr="00F6659F" w:rsidRDefault="00B42479" w:rsidP="00B42479">
      <w:pPr>
        <w:pStyle w:val="NormalWeb"/>
        <w:spacing w:before="120" w:beforeAutospacing="0" w:line="347" w:lineRule="atLeast"/>
        <w:ind w:left="1701"/>
        <w:jc w:val="both"/>
        <w:rPr>
          <w:rFonts w:asciiTheme="minorHAnsi" w:hAnsiTheme="minorHAnsi" w:cstheme="minorHAnsi"/>
          <w:color w:val="000000" w:themeColor="text1"/>
        </w:rPr>
      </w:pPr>
      <w:r w:rsidRPr="00F6659F">
        <w:rPr>
          <w:rFonts w:asciiTheme="minorHAnsi" w:hAnsiTheme="minorHAnsi" w:cstheme="minorHAnsi"/>
          <w:color w:val="000000" w:themeColor="text1"/>
        </w:rPr>
        <w:t>“</w:t>
      </w:r>
      <w:r w:rsidR="00E706E0" w:rsidRPr="00F6659F">
        <w:rPr>
          <w:rFonts w:asciiTheme="minorHAnsi" w:hAnsiTheme="minorHAnsi" w:cstheme="minorHAnsi"/>
          <w:color w:val="000000" w:themeColor="text1"/>
        </w:rPr>
        <w:t>Art. 2º Os cargos em comissão estão ligados às atribuições de direção, chefia e assessoramento, sendo vedado seu provimento para atribuições diversas.</w:t>
      </w:r>
    </w:p>
    <w:p w:rsidR="00E706E0" w:rsidRDefault="00E706E0" w:rsidP="00B42479">
      <w:pPr>
        <w:pStyle w:val="NormalWeb"/>
        <w:spacing w:before="120" w:beforeAutospacing="0" w:line="347" w:lineRule="atLeast"/>
        <w:ind w:left="1701"/>
        <w:jc w:val="both"/>
        <w:rPr>
          <w:rFonts w:asciiTheme="minorHAnsi" w:hAnsiTheme="minorHAnsi" w:cstheme="minorHAnsi"/>
          <w:color w:val="000000" w:themeColor="text1"/>
        </w:rPr>
      </w:pPr>
      <w:r w:rsidRPr="00F6659F">
        <w:rPr>
          <w:rFonts w:asciiTheme="minorHAnsi" w:hAnsiTheme="minorHAnsi" w:cstheme="minorHAnsi"/>
          <w:color w:val="000000" w:themeColor="text1"/>
        </w:rPr>
        <w:t>§</w:t>
      </w:r>
      <w:r w:rsidR="004822AB" w:rsidRPr="00F6659F">
        <w:rPr>
          <w:rFonts w:asciiTheme="minorHAnsi" w:hAnsiTheme="minorHAnsi" w:cstheme="minorHAnsi"/>
          <w:color w:val="000000" w:themeColor="text1"/>
        </w:rPr>
        <w:t xml:space="preserve"> </w:t>
      </w:r>
      <w:r w:rsidRPr="00F6659F">
        <w:rPr>
          <w:rFonts w:asciiTheme="minorHAnsi" w:hAnsiTheme="minorHAnsi" w:cstheme="minorHAnsi"/>
          <w:color w:val="000000" w:themeColor="text1"/>
        </w:rPr>
        <w:t xml:space="preserve">2º - Para os Estados que ainda não regulamentaram os incisos IV e V do art. 37 da Constituição Federal, </w:t>
      </w:r>
      <w:r w:rsidRPr="00F6659F">
        <w:rPr>
          <w:rFonts w:asciiTheme="minorHAnsi" w:hAnsiTheme="minorHAnsi" w:cstheme="minorHAnsi"/>
          <w:b/>
          <w:color w:val="000000" w:themeColor="text1"/>
        </w:rPr>
        <w:t>pelo menos 50% (</w:t>
      </w:r>
      <w:r w:rsidR="004822AB" w:rsidRPr="00F6659F">
        <w:rPr>
          <w:rFonts w:asciiTheme="minorHAnsi" w:hAnsiTheme="minorHAnsi" w:cstheme="minorHAnsi"/>
          <w:b/>
          <w:color w:val="000000" w:themeColor="text1"/>
        </w:rPr>
        <w:t xml:space="preserve">cinqüenta </w:t>
      </w:r>
      <w:r w:rsidRPr="00F6659F">
        <w:rPr>
          <w:rFonts w:asciiTheme="minorHAnsi" w:hAnsiTheme="minorHAnsi" w:cstheme="minorHAnsi"/>
          <w:b/>
          <w:color w:val="000000" w:themeColor="text1"/>
        </w:rPr>
        <w:t xml:space="preserve"> por cento) dos cargos em comissão deverão ser destinados a servidores das carreiras judiciárias, cabendo aos Tribunais de Justiça encaminharem projetos de lei de regulamentação da matéria, com observância desse percentual</w:t>
      </w:r>
      <w:r w:rsidRPr="00F6659F">
        <w:rPr>
          <w:rFonts w:asciiTheme="minorHAnsi" w:hAnsiTheme="minorHAnsi" w:cstheme="minorHAnsi"/>
          <w:color w:val="000000" w:themeColor="text1"/>
        </w:rPr>
        <w:t>.</w:t>
      </w:r>
      <w:r w:rsidR="00616B32">
        <w:rPr>
          <w:rFonts w:asciiTheme="minorHAnsi" w:hAnsiTheme="minorHAnsi" w:cstheme="minorHAnsi"/>
          <w:color w:val="000000" w:themeColor="text1"/>
        </w:rPr>
        <w:t xml:space="preserve">   </w:t>
      </w:r>
    </w:p>
    <w:p w:rsidR="004822AB" w:rsidRPr="006415C8" w:rsidRDefault="004822AB" w:rsidP="006415C8">
      <w:pPr>
        <w:pStyle w:val="NormalWeb"/>
        <w:numPr>
          <w:ilvl w:val="0"/>
          <w:numId w:val="2"/>
        </w:numPr>
        <w:spacing w:before="120" w:beforeAutospacing="0" w:line="347" w:lineRule="atLeast"/>
        <w:ind w:left="0" w:firstLine="1701"/>
        <w:jc w:val="both"/>
        <w:rPr>
          <w:rFonts w:asciiTheme="minorHAnsi" w:hAnsiTheme="minorHAnsi" w:cstheme="minorHAnsi"/>
          <w:color w:val="000000" w:themeColor="text1"/>
        </w:rPr>
      </w:pPr>
      <w:r w:rsidRPr="006415C8">
        <w:rPr>
          <w:rFonts w:asciiTheme="minorHAnsi" w:hAnsiTheme="minorHAnsi" w:cstheme="minorHAnsi"/>
          <w:color w:val="000000" w:themeColor="text1"/>
        </w:rPr>
        <w:t>No dia 08 de Março de 2017</w:t>
      </w:r>
      <w:r w:rsidR="00925106" w:rsidRPr="006415C8">
        <w:rPr>
          <w:rFonts w:asciiTheme="minorHAnsi" w:hAnsiTheme="minorHAnsi" w:cstheme="minorHAnsi"/>
          <w:color w:val="000000" w:themeColor="text1"/>
        </w:rPr>
        <w:t xml:space="preserve">, 8 (oito) anos depois da Resolução Resolução nº 88 e 29 (vinte e nove) anos depois da Constituição de 1988, </w:t>
      </w:r>
      <w:r w:rsidRPr="006415C8">
        <w:rPr>
          <w:rFonts w:asciiTheme="minorHAnsi" w:hAnsiTheme="minorHAnsi" w:cstheme="minorHAnsi"/>
          <w:color w:val="000000" w:themeColor="text1"/>
        </w:rPr>
        <w:t>o Egrégio Tribunal de Justiça do Estado do Maranhão formalizou  acordo com o Sindicato peticinário no Processo nº 0002493-86.2014.00.0000, se comprometendo a provisionar a aplicação dos percentuais mínimos de cargos comissionados ocupados por servidores</w:t>
      </w:r>
      <w:r w:rsidR="0078598F" w:rsidRPr="006415C8">
        <w:rPr>
          <w:rFonts w:asciiTheme="minorHAnsi" w:hAnsiTheme="minorHAnsi" w:cstheme="minorHAnsi"/>
          <w:color w:val="000000" w:themeColor="text1"/>
        </w:rPr>
        <w:t>,</w:t>
      </w:r>
      <w:r w:rsidR="006415C8">
        <w:rPr>
          <w:rFonts w:asciiTheme="minorHAnsi" w:hAnsiTheme="minorHAnsi" w:cstheme="minorHAnsi"/>
          <w:color w:val="000000" w:themeColor="text1"/>
        </w:rPr>
        <w:t xml:space="preserve"> com o seguinte cronograma:</w:t>
      </w:r>
      <w:r w:rsidRPr="00F6659F">
        <w:rPr>
          <w:rFonts w:asciiTheme="minorHAnsi" w:hAnsiTheme="minorHAnsi" w:cstheme="minorHAnsi"/>
          <w:noProof/>
          <w:color w:val="000000" w:themeColor="text1"/>
        </w:rPr>
        <w:drawing>
          <wp:inline distT="0" distB="0" distL="0" distR="0">
            <wp:extent cx="4714875" cy="4095750"/>
            <wp:effectExtent l="0" t="0" r="9525" b="0"/>
            <wp:docPr id="7" name="Imagem 1" descr="C:\Users\JURIDICO\Desktop\Acordo sindjus x tribunal 02393-86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DICO\Desktop\Acordo sindjus x tribunal 02393-86 2014.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4875" cy="4095750"/>
                    </a:xfrm>
                    <a:prstGeom prst="rect">
                      <a:avLst/>
                    </a:prstGeom>
                    <a:noFill/>
                    <a:ln>
                      <a:noFill/>
                    </a:ln>
                  </pic:spPr>
                </pic:pic>
              </a:graphicData>
            </a:graphic>
          </wp:inline>
        </w:drawing>
      </w:r>
    </w:p>
    <w:p w:rsidR="0078598F" w:rsidRPr="00F6659F" w:rsidRDefault="004822AB" w:rsidP="00F6659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lastRenderedPageBreak/>
        <w:t>Tal acordo</w:t>
      </w:r>
      <w:r w:rsidR="0078598F" w:rsidRPr="00F6659F">
        <w:rPr>
          <w:rFonts w:asciiTheme="minorHAnsi" w:hAnsiTheme="minorHAnsi" w:cstheme="minorHAnsi"/>
          <w:color w:val="000000" w:themeColor="text1"/>
        </w:rPr>
        <w:t xml:space="preserve"> não foi </w:t>
      </w:r>
      <w:r w:rsidR="00A450EC">
        <w:rPr>
          <w:rFonts w:asciiTheme="minorHAnsi" w:hAnsiTheme="minorHAnsi" w:cstheme="minorHAnsi"/>
          <w:color w:val="000000" w:themeColor="text1"/>
        </w:rPr>
        <w:t>alterado pelas partes perante o Conselho Nacional de Justiça</w:t>
      </w:r>
      <w:r w:rsidR="0078598F" w:rsidRPr="00F6659F">
        <w:rPr>
          <w:rFonts w:asciiTheme="minorHAnsi" w:hAnsiTheme="minorHAnsi" w:cstheme="minorHAnsi"/>
          <w:color w:val="000000" w:themeColor="text1"/>
        </w:rPr>
        <w:t xml:space="preserve"> </w:t>
      </w:r>
      <w:r w:rsidRPr="00F6659F">
        <w:rPr>
          <w:rFonts w:asciiTheme="minorHAnsi" w:hAnsiTheme="minorHAnsi" w:cstheme="minorHAnsi"/>
          <w:color w:val="000000" w:themeColor="text1"/>
        </w:rPr>
        <w:t>até a presente data</w:t>
      </w:r>
      <w:r w:rsidR="0078598F" w:rsidRPr="00F6659F">
        <w:rPr>
          <w:rFonts w:asciiTheme="minorHAnsi" w:hAnsiTheme="minorHAnsi" w:cstheme="minorHAnsi"/>
          <w:color w:val="000000" w:themeColor="text1"/>
        </w:rPr>
        <w:t xml:space="preserve">, tendo </w:t>
      </w:r>
      <w:r w:rsidR="00B42479" w:rsidRPr="00F6659F">
        <w:rPr>
          <w:rFonts w:asciiTheme="minorHAnsi" w:hAnsiTheme="minorHAnsi" w:cstheme="minorHAnsi"/>
          <w:color w:val="000000" w:themeColor="text1"/>
        </w:rPr>
        <w:t xml:space="preserve">ainda  </w:t>
      </w:r>
      <w:r w:rsidR="0078598F" w:rsidRPr="00F6659F">
        <w:rPr>
          <w:rFonts w:asciiTheme="minorHAnsi" w:hAnsiTheme="minorHAnsi" w:cstheme="minorHAnsi"/>
          <w:color w:val="000000" w:themeColor="text1"/>
        </w:rPr>
        <w:t>o Tribunal de Justiça</w:t>
      </w:r>
      <w:r w:rsidR="00B42479" w:rsidRPr="00F6659F">
        <w:rPr>
          <w:rFonts w:asciiTheme="minorHAnsi" w:hAnsiTheme="minorHAnsi" w:cstheme="minorHAnsi"/>
          <w:color w:val="000000" w:themeColor="text1"/>
        </w:rPr>
        <w:t>,</w:t>
      </w:r>
      <w:r w:rsidR="0078598F" w:rsidRPr="00F6659F">
        <w:rPr>
          <w:rFonts w:asciiTheme="minorHAnsi" w:hAnsiTheme="minorHAnsi" w:cstheme="minorHAnsi"/>
          <w:color w:val="000000" w:themeColor="text1"/>
        </w:rPr>
        <w:t xml:space="preserve"> em cumprimento ao</w:t>
      </w:r>
      <w:r w:rsidR="00A450EC">
        <w:rPr>
          <w:rFonts w:asciiTheme="minorHAnsi" w:hAnsiTheme="minorHAnsi" w:cstheme="minorHAnsi"/>
          <w:color w:val="000000" w:themeColor="text1"/>
        </w:rPr>
        <w:t xml:space="preserve"> mesmo e ao</w:t>
      </w:r>
      <w:r w:rsidR="0078598F" w:rsidRPr="00F6659F">
        <w:rPr>
          <w:rFonts w:asciiTheme="minorHAnsi" w:hAnsiTheme="minorHAnsi" w:cstheme="minorHAnsi"/>
          <w:color w:val="000000" w:themeColor="text1"/>
        </w:rPr>
        <w:t xml:space="preserve"> que determina</w:t>
      </w:r>
      <w:r w:rsidR="00A450EC">
        <w:rPr>
          <w:rFonts w:asciiTheme="minorHAnsi" w:hAnsiTheme="minorHAnsi" w:cstheme="minorHAnsi"/>
          <w:color w:val="000000" w:themeColor="text1"/>
        </w:rPr>
        <w:t xml:space="preserve"> </w:t>
      </w:r>
      <w:r w:rsidR="0078598F" w:rsidRPr="00F6659F">
        <w:rPr>
          <w:rFonts w:asciiTheme="minorHAnsi" w:hAnsiTheme="minorHAnsi" w:cstheme="minorHAnsi"/>
          <w:color w:val="000000" w:themeColor="text1"/>
        </w:rPr>
        <w:t xml:space="preserve">a Resolução </w:t>
      </w:r>
      <w:r w:rsidR="00A450EC">
        <w:rPr>
          <w:rFonts w:asciiTheme="minorHAnsi" w:hAnsiTheme="minorHAnsi" w:cstheme="minorHAnsi"/>
          <w:color w:val="000000" w:themeColor="text1"/>
        </w:rPr>
        <w:t xml:space="preserve">88 do CNJ, </w:t>
      </w:r>
      <w:r w:rsidR="0078598F" w:rsidRPr="00F6659F">
        <w:rPr>
          <w:rFonts w:asciiTheme="minorHAnsi" w:hAnsiTheme="minorHAnsi" w:cstheme="minorHAnsi"/>
          <w:color w:val="000000" w:themeColor="text1"/>
        </w:rPr>
        <w:t xml:space="preserve">enviado </w:t>
      </w:r>
      <w:r w:rsidR="00B42479" w:rsidRPr="00F6659F">
        <w:rPr>
          <w:rFonts w:asciiTheme="minorHAnsi" w:hAnsiTheme="minorHAnsi" w:cstheme="minorHAnsi"/>
          <w:color w:val="000000" w:themeColor="text1"/>
        </w:rPr>
        <w:t>P</w:t>
      </w:r>
      <w:r w:rsidR="0078598F" w:rsidRPr="00F6659F">
        <w:rPr>
          <w:rFonts w:asciiTheme="minorHAnsi" w:hAnsiTheme="minorHAnsi" w:cstheme="minorHAnsi"/>
          <w:color w:val="000000" w:themeColor="text1"/>
        </w:rPr>
        <w:t xml:space="preserve">rojeto de </w:t>
      </w:r>
      <w:r w:rsidR="00B42479" w:rsidRPr="00F6659F">
        <w:rPr>
          <w:rFonts w:asciiTheme="minorHAnsi" w:hAnsiTheme="minorHAnsi" w:cstheme="minorHAnsi"/>
          <w:color w:val="000000" w:themeColor="text1"/>
        </w:rPr>
        <w:t>L</w:t>
      </w:r>
      <w:r w:rsidR="0078598F" w:rsidRPr="00F6659F">
        <w:rPr>
          <w:rFonts w:asciiTheme="minorHAnsi" w:hAnsiTheme="minorHAnsi" w:cstheme="minorHAnsi"/>
          <w:color w:val="000000" w:themeColor="text1"/>
        </w:rPr>
        <w:t>ei</w:t>
      </w:r>
      <w:r w:rsidR="00A450EC">
        <w:rPr>
          <w:rFonts w:asciiTheme="minorHAnsi" w:hAnsiTheme="minorHAnsi" w:cstheme="minorHAnsi"/>
          <w:color w:val="000000" w:themeColor="text1"/>
        </w:rPr>
        <w:t xml:space="preserve"> para a Assembleia Legislativa do Maranhão, o qual foi aprovado e posteriormente sancionado pelo Chefe do Executivo Estadual, resultando assim</w:t>
      </w:r>
      <w:r w:rsidR="0078598F" w:rsidRPr="00F6659F">
        <w:rPr>
          <w:rFonts w:asciiTheme="minorHAnsi" w:hAnsiTheme="minorHAnsi" w:cstheme="minorHAnsi"/>
          <w:color w:val="000000" w:themeColor="text1"/>
        </w:rPr>
        <w:t xml:space="preserve"> na</w:t>
      </w:r>
      <w:r w:rsidRPr="00F6659F">
        <w:rPr>
          <w:rFonts w:asciiTheme="minorHAnsi" w:hAnsiTheme="minorHAnsi" w:cstheme="minorHAnsi"/>
          <w:color w:val="000000" w:themeColor="text1"/>
        </w:rPr>
        <w:t xml:space="preserve"> </w:t>
      </w:r>
      <w:r w:rsidRPr="00F6659F">
        <w:rPr>
          <w:rFonts w:asciiTheme="minorHAnsi" w:hAnsiTheme="minorHAnsi" w:cstheme="minorHAnsi"/>
          <w:b/>
          <w:color w:val="000000" w:themeColor="text1"/>
        </w:rPr>
        <w:t>Lei Estadual nº</w:t>
      </w:r>
      <w:r w:rsidR="00925106">
        <w:rPr>
          <w:rFonts w:asciiTheme="minorHAnsi" w:hAnsiTheme="minorHAnsi" w:cstheme="minorHAnsi"/>
          <w:b/>
          <w:color w:val="000000" w:themeColor="text1"/>
        </w:rPr>
        <w:t xml:space="preserve"> </w:t>
      </w:r>
      <w:r w:rsidRPr="00F6659F">
        <w:rPr>
          <w:rFonts w:asciiTheme="minorHAnsi" w:hAnsiTheme="minorHAnsi" w:cstheme="minorHAnsi"/>
          <w:b/>
          <w:color w:val="000000" w:themeColor="text1"/>
        </w:rPr>
        <w:t>10.712/2017,</w:t>
      </w:r>
      <w:r w:rsidRPr="00F6659F">
        <w:rPr>
          <w:rFonts w:asciiTheme="minorHAnsi" w:hAnsiTheme="minorHAnsi" w:cstheme="minorHAnsi"/>
          <w:color w:val="000000" w:themeColor="text1"/>
        </w:rPr>
        <w:t xml:space="preserve"> </w:t>
      </w:r>
      <w:r w:rsidR="00A450EC">
        <w:rPr>
          <w:rFonts w:asciiTheme="minorHAnsi" w:hAnsiTheme="minorHAnsi" w:cstheme="minorHAnsi"/>
          <w:color w:val="000000" w:themeColor="text1"/>
        </w:rPr>
        <w:t>que consagrou fielmente</w:t>
      </w:r>
      <w:r w:rsidRPr="00F6659F">
        <w:rPr>
          <w:rFonts w:asciiTheme="minorHAnsi" w:hAnsiTheme="minorHAnsi" w:cstheme="minorHAnsi"/>
          <w:color w:val="000000" w:themeColor="text1"/>
        </w:rPr>
        <w:t xml:space="preserve"> o mesmo cronograma.</w:t>
      </w:r>
    </w:p>
    <w:p w:rsidR="004822AB" w:rsidRPr="00F6659F" w:rsidRDefault="004822AB" w:rsidP="00F6659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Passado o primeiro prazo estabelecido</w:t>
      </w:r>
      <w:r w:rsidR="0078598F" w:rsidRPr="00F6659F">
        <w:rPr>
          <w:rFonts w:asciiTheme="minorHAnsi" w:hAnsiTheme="minorHAnsi" w:cstheme="minorHAnsi"/>
          <w:color w:val="000000" w:themeColor="text1"/>
        </w:rPr>
        <w:t xml:space="preserve"> no acordo e na aludida lei</w:t>
      </w:r>
      <w:r w:rsidRPr="00F6659F">
        <w:rPr>
          <w:rFonts w:asciiTheme="minorHAnsi" w:hAnsiTheme="minorHAnsi" w:cstheme="minorHAnsi"/>
          <w:color w:val="000000" w:themeColor="text1"/>
        </w:rPr>
        <w:t xml:space="preserve">, qual seja, </w:t>
      </w:r>
      <w:r w:rsidR="00925106">
        <w:rPr>
          <w:rFonts w:asciiTheme="minorHAnsi" w:hAnsiTheme="minorHAnsi" w:cstheme="minorHAnsi"/>
          <w:color w:val="000000" w:themeColor="text1"/>
        </w:rPr>
        <w:t xml:space="preserve">no mês de </w:t>
      </w:r>
      <w:r w:rsidRPr="00F6659F">
        <w:rPr>
          <w:rFonts w:asciiTheme="minorHAnsi" w:hAnsiTheme="minorHAnsi" w:cstheme="minorHAnsi"/>
          <w:color w:val="000000" w:themeColor="text1"/>
        </w:rPr>
        <w:t>dezembro de 2018, e s</w:t>
      </w:r>
      <w:r w:rsidR="0078598F" w:rsidRPr="00F6659F">
        <w:rPr>
          <w:rFonts w:asciiTheme="minorHAnsi" w:hAnsiTheme="minorHAnsi" w:cstheme="minorHAnsi"/>
          <w:color w:val="000000" w:themeColor="text1"/>
        </w:rPr>
        <w:t>em informações precisa</w:t>
      </w:r>
      <w:r w:rsidR="00B42479" w:rsidRPr="00F6659F">
        <w:rPr>
          <w:rFonts w:asciiTheme="minorHAnsi" w:hAnsiTheme="minorHAnsi" w:cstheme="minorHAnsi"/>
          <w:color w:val="000000" w:themeColor="text1"/>
        </w:rPr>
        <w:t>s</w:t>
      </w:r>
      <w:r w:rsidR="0078598F" w:rsidRPr="00F6659F">
        <w:rPr>
          <w:rFonts w:asciiTheme="minorHAnsi" w:hAnsiTheme="minorHAnsi" w:cstheme="minorHAnsi"/>
          <w:color w:val="000000" w:themeColor="text1"/>
        </w:rPr>
        <w:t xml:space="preserve"> por parte do Tri</w:t>
      </w:r>
      <w:r w:rsidRPr="00F6659F">
        <w:rPr>
          <w:rFonts w:asciiTheme="minorHAnsi" w:hAnsiTheme="minorHAnsi" w:cstheme="minorHAnsi"/>
          <w:color w:val="000000" w:themeColor="text1"/>
        </w:rPr>
        <w:t>bunal</w:t>
      </w:r>
      <w:r w:rsidR="0078598F" w:rsidRPr="00F6659F">
        <w:rPr>
          <w:rFonts w:asciiTheme="minorHAnsi" w:hAnsiTheme="minorHAnsi" w:cstheme="minorHAnsi"/>
          <w:color w:val="000000" w:themeColor="text1"/>
        </w:rPr>
        <w:t xml:space="preserve"> de Justiça</w:t>
      </w:r>
      <w:r w:rsidR="00B42479" w:rsidRPr="00F6659F">
        <w:rPr>
          <w:rFonts w:asciiTheme="minorHAnsi" w:hAnsiTheme="minorHAnsi" w:cstheme="minorHAnsi"/>
          <w:color w:val="000000" w:themeColor="text1"/>
        </w:rPr>
        <w:t xml:space="preserve"> </w:t>
      </w:r>
      <w:r w:rsidR="0078598F" w:rsidRPr="00F6659F">
        <w:rPr>
          <w:rFonts w:asciiTheme="minorHAnsi" w:hAnsiTheme="minorHAnsi" w:cstheme="minorHAnsi"/>
          <w:color w:val="000000" w:themeColor="text1"/>
        </w:rPr>
        <w:t>sobre o cumprimento</w:t>
      </w:r>
      <w:r w:rsidR="00B42479" w:rsidRPr="00F6659F">
        <w:rPr>
          <w:rFonts w:asciiTheme="minorHAnsi" w:hAnsiTheme="minorHAnsi" w:cstheme="minorHAnsi"/>
          <w:color w:val="000000" w:themeColor="text1"/>
        </w:rPr>
        <w:t xml:space="preserve"> da lei e do que havia sido acordo</w:t>
      </w:r>
      <w:r w:rsidRPr="00F6659F">
        <w:rPr>
          <w:rFonts w:asciiTheme="minorHAnsi" w:hAnsiTheme="minorHAnsi" w:cstheme="minorHAnsi"/>
          <w:color w:val="000000" w:themeColor="text1"/>
        </w:rPr>
        <w:t xml:space="preserve">, o </w:t>
      </w:r>
      <w:r w:rsidR="0078598F" w:rsidRPr="00F6659F">
        <w:rPr>
          <w:rFonts w:asciiTheme="minorHAnsi" w:hAnsiTheme="minorHAnsi" w:cstheme="minorHAnsi"/>
          <w:color w:val="000000" w:themeColor="text1"/>
        </w:rPr>
        <w:t xml:space="preserve">peticionário foi obrigado a </w:t>
      </w:r>
      <w:r w:rsidRPr="00F6659F">
        <w:rPr>
          <w:rFonts w:asciiTheme="minorHAnsi" w:hAnsiTheme="minorHAnsi" w:cstheme="minorHAnsi"/>
          <w:color w:val="000000" w:themeColor="text1"/>
        </w:rPr>
        <w:t>entr</w:t>
      </w:r>
      <w:r w:rsidR="0078598F" w:rsidRPr="00F6659F">
        <w:rPr>
          <w:rFonts w:asciiTheme="minorHAnsi" w:hAnsiTheme="minorHAnsi" w:cstheme="minorHAnsi"/>
          <w:color w:val="000000" w:themeColor="text1"/>
        </w:rPr>
        <w:t>ar</w:t>
      </w:r>
      <w:r w:rsidRPr="00F6659F">
        <w:rPr>
          <w:rFonts w:asciiTheme="minorHAnsi" w:hAnsiTheme="minorHAnsi" w:cstheme="minorHAnsi"/>
          <w:color w:val="000000" w:themeColor="text1"/>
        </w:rPr>
        <w:t xml:space="preserve"> com um </w:t>
      </w:r>
      <w:r w:rsidR="0078598F" w:rsidRPr="00F6659F">
        <w:rPr>
          <w:rFonts w:asciiTheme="minorHAnsi" w:hAnsiTheme="minorHAnsi" w:cstheme="minorHAnsi"/>
          <w:color w:val="000000" w:themeColor="text1"/>
        </w:rPr>
        <w:t xml:space="preserve">novo </w:t>
      </w:r>
      <w:r w:rsidRPr="00F6659F">
        <w:rPr>
          <w:rFonts w:asciiTheme="minorHAnsi" w:hAnsiTheme="minorHAnsi" w:cstheme="minorHAnsi"/>
          <w:color w:val="000000" w:themeColor="text1"/>
        </w:rPr>
        <w:t>PCA nº 00011336-98.2018.2.00.0000, n</w:t>
      </w:r>
      <w:r w:rsidR="0078598F" w:rsidRPr="00F6659F">
        <w:rPr>
          <w:rFonts w:asciiTheme="minorHAnsi" w:hAnsiTheme="minorHAnsi" w:cstheme="minorHAnsi"/>
          <w:color w:val="000000" w:themeColor="text1"/>
        </w:rPr>
        <w:t>o dia</w:t>
      </w:r>
      <w:r w:rsidRPr="00F6659F">
        <w:rPr>
          <w:rFonts w:asciiTheme="minorHAnsi" w:hAnsiTheme="minorHAnsi" w:cstheme="minorHAnsi"/>
          <w:color w:val="000000" w:themeColor="text1"/>
        </w:rPr>
        <w:t xml:space="preserve"> 28 de dezembro de 2018, </w:t>
      </w:r>
      <w:r w:rsidR="00A450EC">
        <w:rPr>
          <w:rFonts w:asciiTheme="minorHAnsi" w:hAnsiTheme="minorHAnsi" w:cstheme="minorHAnsi"/>
          <w:color w:val="000000" w:themeColor="text1"/>
        </w:rPr>
        <w:t xml:space="preserve">junto ao Conselho Nacional de Justiça – CNJ, </w:t>
      </w:r>
      <w:r w:rsidRPr="00F6659F">
        <w:rPr>
          <w:rFonts w:asciiTheme="minorHAnsi" w:hAnsiTheme="minorHAnsi" w:cstheme="minorHAnsi"/>
          <w:color w:val="000000" w:themeColor="text1"/>
        </w:rPr>
        <w:t xml:space="preserve">requerendo </w:t>
      </w:r>
      <w:r w:rsidR="0078598F" w:rsidRPr="00F6659F">
        <w:rPr>
          <w:rFonts w:asciiTheme="minorHAnsi" w:hAnsiTheme="minorHAnsi" w:cstheme="minorHAnsi"/>
          <w:color w:val="000000" w:themeColor="text1"/>
        </w:rPr>
        <w:t xml:space="preserve">a concessão de </w:t>
      </w:r>
      <w:r w:rsidRPr="00F6659F">
        <w:rPr>
          <w:rFonts w:asciiTheme="minorHAnsi" w:hAnsiTheme="minorHAnsi" w:cstheme="minorHAnsi"/>
          <w:color w:val="000000" w:themeColor="text1"/>
        </w:rPr>
        <w:t>liminar</w:t>
      </w:r>
      <w:r w:rsidR="0078598F" w:rsidRPr="00F6659F">
        <w:rPr>
          <w:rFonts w:asciiTheme="minorHAnsi" w:hAnsiTheme="minorHAnsi" w:cstheme="minorHAnsi"/>
          <w:color w:val="000000" w:themeColor="text1"/>
        </w:rPr>
        <w:t xml:space="preserve"> para</w:t>
      </w:r>
      <w:r w:rsidRPr="00F6659F">
        <w:rPr>
          <w:rFonts w:asciiTheme="minorHAnsi" w:hAnsiTheme="minorHAnsi" w:cstheme="minorHAnsi"/>
          <w:color w:val="000000" w:themeColor="text1"/>
        </w:rPr>
        <w:t xml:space="preserve"> que o Tribunal de Justiça prestasse as informações necessárias para a análise do cumprimento d</w:t>
      </w:r>
      <w:r w:rsidR="0078598F" w:rsidRPr="00F6659F">
        <w:rPr>
          <w:rFonts w:asciiTheme="minorHAnsi" w:hAnsiTheme="minorHAnsi" w:cstheme="minorHAnsi"/>
          <w:color w:val="000000" w:themeColor="text1"/>
        </w:rPr>
        <w:t>o</w:t>
      </w:r>
      <w:r w:rsidR="00A450EC">
        <w:rPr>
          <w:rFonts w:asciiTheme="minorHAnsi" w:hAnsiTheme="minorHAnsi" w:cstheme="minorHAnsi"/>
          <w:color w:val="000000" w:themeColor="text1"/>
        </w:rPr>
        <w:t xml:space="preserve"> que havia sido acordado e que agora é </w:t>
      </w:r>
      <w:r w:rsidR="00B42479" w:rsidRPr="00F6659F">
        <w:rPr>
          <w:rFonts w:asciiTheme="minorHAnsi" w:hAnsiTheme="minorHAnsi" w:cstheme="minorHAnsi"/>
          <w:color w:val="000000" w:themeColor="text1"/>
        </w:rPr>
        <w:t>lei</w:t>
      </w:r>
      <w:r w:rsidR="00925106">
        <w:rPr>
          <w:rFonts w:asciiTheme="minorHAnsi" w:hAnsiTheme="minorHAnsi" w:cstheme="minorHAnsi"/>
          <w:color w:val="000000" w:themeColor="text1"/>
        </w:rPr>
        <w:t xml:space="preserve"> estadual</w:t>
      </w:r>
      <w:r w:rsidR="00A450EC">
        <w:rPr>
          <w:rFonts w:asciiTheme="minorHAnsi" w:hAnsiTheme="minorHAnsi" w:cstheme="minorHAnsi"/>
          <w:color w:val="000000" w:themeColor="text1"/>
        </w:rPr>
        <w:t xml:space="preserve"> em plena vigência</w:t>
      </w:r>
      <w:r w:rsidR="00925106">
        <w:rPr>
          <w:rFonts w:asciiTheme="minorHAnsi" w:hAnsiTheme="minorHAnsi" w:cstheme="minorHAnsi"/>
          <w:color w:val="000000" w:themeColor="text1"/>
        </w:rPr>
        <w:t xml:space="preserve">, </w:t>
      </w:r>
      <w:r w:rsidR="00A450EC">
        <w:rPr>
          <w:rFonts w:asciiTheme="minorHAnsi" w:hAnsiTheme="minorHAnsi" w:cstheme="minorHAnsi"/>
          <w:color w:val="000000" w:themeColor="text1"/>
        </w:rPr>
        <w:t>como também em</w:t>
      </w:r>
      <w:r w:rsidR="00925106">
        <w:rPr>
          <w:rFonts w:asciiTheme="minorHAnsi" w:hAnsiTheme="minorHAnsi" w:cstheme="minorHAnsi"/>
          <w:color w:val="000000" w:themeColor="text1"/>
        </w:rPr>
        <w:t xml:space="preserve"> cumprimento </w:t>
      </w:r>
      <w:r w:rsidR="00A450EC">
        <w:rPr>
          <w:rFonts w:asciiTheme="minorHAnsi" w:hAnsiTheme="minorHAnsi" w:cstheme="minorHAnsi"/>
          <w:color w:val="000000" w:themeColor="text1"/>
        </w:rPr>
        <w:t xml:space="preserve">ao que dispõe a própria </w:t>
      </w:r>
      <w:r w:rsidR="00925106">
        <w:rPr>
          <w:rFonts w:asciiTheme="minorHAnsi" w:hAnsiTheme="minorHAnsi" w:cstheme="minorHAnsi"/>
          <w:color w:val="000000" w:themeColor="text1"/>
        </w:rPr>
        <w:t xml:space="preserve">a Constituição Federal e </w:t>
      </w:r>
      <w:r w:rsidR="00A450EC">
        <w:rPr>
          <w:rFonts w:asciiTheme="minorHAnsi" w:hAnsiTheme="minorHAnsi" w:cstheme="minorHAnsi"/>
          <w:color w:val="000000" w:themeColor="text1"/>
        </w:rPr>
        <w:t>a</w:t>
      </w:r>
      <w:r w:rsidR="00B42479" w:rsidRPr="00F6659F">
        <w:rPr>
          <w:rFonts w:asciiTheme="minorHAnsi" w:hAnsiTheme="minorHAnsi" w:cstheme="minorHAnsi"/>
          <w:color w:val="000000" w:themeColor="text1"/>
        </w:rPr>
        <w:t xml:space="preserve"> Resolução n° 88</w:t>
      </w:r>
      <w:r w:rsidR="00A450EC">
        <w:rPr>
          <w:rFonts w:asciiTheme="minorHAnsi" w:hAnsiTheme="minorHAnsi" w:cstheme="minorHAnsi"/>
          <w:color w:val="000000" w:themeColor="text1"/>
        </w:rPr>
        <w:t xml:space="preserve"> – CNJ.</w:t>
      </w:r>
    </w:p>
    <w:p w:rsidR="004822AB" w:rsidRPr="00F6659F" w:rsidRDefault="004822AB" w:rsidP="004822AB">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color w:val="000000" w:themeColor="text1"/>
        </w:rPr>
        <w:tab/>
      </w:r>
      <w:r w:rsidRPr="00F6659F">
        <w:rPr>
          <w:rFonts w:asciiTheme="minorHAnsi" w:hAnsiTheme="minorHAnsi" w:cstheme="minorHAnsi"/>
          <w:color w:val="000000" w:themeColor="text1"/>
        </w:rPr>
        <w:tab/>
      </w:r>
      <w:r w:rsidR="00B42479" w:rsidRPr="00F6659F">
        <w:rPr>
          <w:rFonts w:asciiTheme="minorHAnsi" w:hAnsiTheme="minorHAnsi" w:cstheme="minorHAnsi"/>
          <w:color w:val="000000" w:themeColor="text1"/>
        </w:rPr>
        <w:t>O Tribunal de Justiça do Estado do Maranhão</w:t>
      </w:r>
      <w:r w:rsidR="00A450EC">
        <w:rPr>
          <w:rFonts w:asciiTheme="minorHAnsi" w:hAnsiTheme="minorHAnsi" w:cstheme="minorHAnsi"/>
          <w:color w:val="000000" w:themeColor="text1"/>
        </w:rPr>
        <w:t xml:space="preserve">, então, informou ter formulado, </w:t>
      </w:r>
      <w:r w:rsidR="0078598F" w:rsidRPr="00F6659F">
        <w:rPr>
          <w:rFonts w:asciiTheme="minorHAnsi" w:hAnsiTheme="minorHAnsi" w:cstheme="minorHAnsi"/>
          <w:b/>
          <w:color w:val="000000" w:themeColor="text1"/>
        </w:rPr>
        <w:t>uma nova</w:t>
      </w:r>
      <w:r w:rsidRPr="00F6659F">
        <w:rPr>
          <w:rFonts w:asciiTheme="minorHAnsi" w:hAnsiTheme="minorHAnsi" w:cstheme="minorHAnsi"/>
          <w:b/>
          <w:color w:val="000000" w:themeColor="text1"/>
        </w:rPr>
        <w:t xml:space="preserve"> proposta</w:t>
      </w:r>
      <w:r w:rsidR="00A450EC">
        <w:rPr>
          <w:rFonts w:asciiTheme="minorHAnsi" w:hAnsiTheme="minorHAnsi" w:cstheme="minorHAnsi"/>
          <w:b/>
          <w:color w:val="000000" w:themeColor="text1"/>
        </w:rPr>
        <w:t xml:space="preserve"> de cronograma de execução dos referidos percentuais, inserida nos autos d</w:t>
      </w:r>
      <w:r w:rsidR="001E2F3A" w:rsidRPr="00F6659F">
        <w:rPr>
          <w:rFonts w:asciiTheme="minorHAnsi" w:hAnsiTheme="minorHAnsi" w:cstheme="minorHAnsi"/>
          <w:b/>
          <w:color w:val="000000" w:themeColor="text1"/>
        </w:rPr>
        <w:t>o</w:t>
      </w:r>
      <w:r w:rsidRPr="00F6659F">
        <w:rPr>
          <w:rFonts w:asciiTheme="minorHAnsi" w:hAnsiTheme="minorHAnsi" w:cstheme="minorHAnsi"/>
          <w:b/>
          <w:color w:val="000000" w:themeColor="text1"/>
        </w:rPr>
        <w:t xml:space="preserve"> </w:t>
      </w:r>
      <w:r w:rsidR="001E2F3A" w:rsidRPr="00F6659F">
        <w:rPr>
          <w:rFonts w:asciiTheme="minorHAnsi" w:hAnsiTheme="minorHAnsi" w:cstheme="minorHAnsi"/>
          <w:b/>
          <w:color w:val="000000" w:themeColor="text1"/>
        </w:rPr>
        <w:t>P</w:t>
      </w:r>
      <w:r w:rsidRPr="00F6659F">
        <w:rPr>
          <w:rFonts w:asciiTheme="minorHAnsi" w:hAnsiTheme="minorHAnsi" w:cstheme="minorHAnsi"/>
          <w:b/>
          <w:color w:val="000000" w:themeColor="text1"/>
        </w:rPr>
        <w:t>roc</w:t>
      </w:r>
      <w:r w:rsidR="001E2F3A" w:rsidRPr="00F6659F">
        <w:rPr>
          <w:rFonts w:asciiTheme="minorHAnsi" w:hAnsiTheme="minorHAnsi" w:cstheme="minorHAnsi"/>
          <w:b/>
          <w:color w:val="000000" w:themeColor="text1"/>
        </w:rPr>
        <w:t>esso nº 002210-92.2016.2.00.000</w:t>
      </w:r>
      <w:r w:rsidR="00A450EC">
        <w:rPr>
          <w:rFonts w:asciiTheme="minorHAnsi" w:hAnsiTheme="minorHAnsi" w:cstheme="minorHAnsi"/>
          <w:b/>
          <w:color w:val="000000" w:themeColor="text1"/>
        </w:rPr>
        <w:t>-CNJ</w:t>
      </w:r>
      <w:r w:rsidR="001E2F3A" w:rsidRPr="00F6659F">
        <w:rPr>
          <w:rFonts w:asciiTheme="minorHAnsi" w:hAnsiTheme="minorHAnsi" w:cstheme="minorHAnsi"/>
          <w:color w:val="000000" w:themeColor="text1"/>
        </w:rPr>
        <w:t>,</w:t>
      </w:r>
      <w:r w:rsidR="00F6659F">
        <w:rPr>
          <w:rFonts w:asciiTheme="minorHAnsi" w:hAnsiTheme="minorHAnsi" w:cstheme="minorHAnsi"/>
          <w:color w:val="000000" w:themeColor="text1"/>
        </w:rPr>
        <w:t xml:space="preserve"> </w:t>
      </w:r>
      <w:r w:rsidR="00780CA4">
        <w:rPr>
          <w:rFonts w:asciiTheme="minorHAnsi" w:hAnsiTheme="minorHAnsi" w:cstheme="minorHAnsi"/>
          <w:color w:val="000000" w:themeColor="text1"/>
        </w:rPr>
        <w:t xml:space="preserve">como também reivindica a autorização desse Conselho para </w:t>
      </w:r>
      <w:r w:rsidRPr="00F6659F">
        <w:rPr>
          <w:rFonts w:asciiTheme="minorHAnsi" w:hAnsiTheme="minorHAnsi" w:cstheme="minorHAnsi"/>
          <w:color w:val="000000" w:themeColor="text1"/>
        </w:rPr>
        <w:t>cria</w:t>
      </w:r>
      <w:r w:rsidR="00925106">
        <w:rPr>
          <w:rFonts w:asciiTheme="minorHAnsi" w:hAnsiTheme="minorHAnsi" w:cstheme="minorHAnsi"/>
          <w:color w:val="000000" w:themeColor="text1"/>
        </w:rPr>
        <w:t>r</w:t>
      </w:r>
      <w:r w:rsidRPr="00F6659F">
        <w:rPr>
          <w:rFonts w:asciiTheme="minorHAnsi" w:hAnsiTheme="minorHAnsi" w:cstheme="minorHAnsi"/>
          <w:color w:val="000000" w:themeColor="text1"/>
        </w:rPr>
        <w:t xml:space="preserve"> 279</w:t>
      </w:r>
      <w:r w:rsidR="00780CA4">
        <w:rPr>
          <w:rFonts w:asciiTheme="minorHAnsi" w:hAnsiTheme="minorHAnsi" w:cstheme="minorHAnsi"/>
          <w:color w:val="000000" w:themeColor="text1"/>
        </w:rPr>
        <w:t xml:space="preserve"> (duzentos e setenta e nove)</w:t>
      </w:r>
      <w:r w:rsidRPr="00F6659F">
        <w:rPr>
          <w:rFonts w:asciiTheme="minorHAnsi" w:hAnsiTheme="minorHAnsi" w:cstheme="minorHAnsi"/>
          <w:color w:val="000000" w:themeColor="text1"/>
        </w:rPr>
        <w:t xml:space="preserve"> cargos de Assessoramento para juízes no 1º grau de jurisdição</w:t>
      </w:r>
      <w:r w:rsidR="00925106">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sin</w:t>
      </w:r>
      <w:r w:rsidR="00780CA4">
        <w:rPr>
          <w:rFonts w:asciiTheme="minorHAnsi" w:hAnsiTheme="minorHAnsi" w:cstheme="minorHAnsi"/>
          <w:color w:val="000000" w:themeColor="text1"/>
        </w:rPr>
        <w:t>alizando ainda que</w:t>
      </w:r>
      <w:r w:rsidRPr="00F6659F">
        <w:rPr>
          <w:rFonts w:asciiTheme="minorHAnsi" w:hAnsiTheme="minorHAnsi" w:cstheme="minorHAnsi"/>
          <w:color w:val="000000" w:themeColor="text1"/>
        </w:rPr>
        <w:t xml:space="preserve"> com estas medidas </w:t>
      </w:r>
      <w:r w:rsidR="00780CA4">
        <w:rPr>
          <w:rFonts w:asciiTheme="minorHAnsi" w:hAnsiTheme="minorHAnsi" w:cstheme="minorHAnsi"/>
          <w:color w:val="000000" w:themeColor="text1"/>
        </w:rPr>
        <w:t xml:space="preserve">incorrerá em despesas </w:t>
      </w:r>
      <w:r w:rsidRPr="00F6659F">
        <w:rPr>
          <w:rFonts w:asciiTheme="minorHAnsi" w:hAnsiTheme="minorHAnsi" w:cstheme="minorHAnsi"/>
          <w:color w:val="000000" w:themeColor="text1"/>
        </w:rPr>
        <w:t xml:space="preserve">de aproximadamente 19 milhões de reais com gastos de Funções de Confiança </w:t>
      </w:r>
      <w:r w:rsidR="00F6659F" w:rsidRPr="00F6659F">
        <w:rPr>
          <w:rFonts w:asciiTheme="minorHAnsi" w:hAnsiTheme="minorHAnsi" w:cstheme="minorHAnsi"/>
          <w:color w:val="000000" w:themeColor="text1"/>
        </w:rPr>
        <w:t xml:space="preserve"> </w:t>
      </w:r>
      <w:r w:rsidRPr="00F6659F">
        <w:rPr>
          <w:rFonts w:asciiTheme="minorHAnsi" w:hAnsiTheme="minorHAnsi" w:cstheme="minorHAnsi"/>
          <w:color w:val="000000" w:themeColor="text1"/>
        </w:rPr>
        <w:t>e 10 milhões de reais com Cargos Comissionados</w:t>
      </w:r>
      <w:r w:rsidR="001E2F3A" w:rsidRPr="00F6659F">
        <w:rPr>
          <w:rFonts w:asciiTheme="minorHAnsi" w:hAnsiTheme="minorHAnsi" w:cstheme="minorHAnsi"/>
          <w:color w:val="000000" w:themeColor="text1"/>
        </w:rPr>
        <w:t>, conforme demonstrativo abaixo</w:t>
      </w:r>
      <w:r w:rsidRPr="00F6659F">
        <w:rPr>
          <w:rFonts w:asciiTheme="minorHAnsi" w:hAnsiTheme="minorHAnsi" w:cstheme="minorHAnsi"/>
          <w:color w:val="000000" w:themeColor="text1"/>
        </w:rPr>
        <w:t>:</w:t>
      </w:r>
    </w:p>
    <w:p w:rsidR="004822AB" w:rsidRPr="00F6659F" w:rsidRDefault="004822AB" w:rsidP="004822AB">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noProof/>
          <w:color w:val="000000" w:themeColor="text1"/>
        </w:rPr>
        <w:drawing>
          <wp:inline distT="0" distB="0" distL="0" distR="0">
            <wp:extent cx="5400040" cy="1860902"/>
            <wp:effectExtent l="0" t="0" r="0" b="6350"/>
            <wp:docPr id="6" name="Imagem 2" descr="C:\Users\JURIDICO\Desktop\Custos proposta tj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Desktop\Custos proposta tj ma.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1860902"/>
                    </a:xfrm>
                    <a:prstGeom prst="rect">
                      <a:avLst/>
                    </a:prstGeom>
                    <a:noFill/>
                    <a:ln>
                      <a:noFill/>
                    </a:ln>
                  </pic:spPr>
                </pic:pic>
              </a:graphicData>
            </a:graphic>
          </wp:inline>
        </w:drawing>
      </w:r>
    </w:p>
    <w:p w:rsidR="009167A6" w:rsidRDefault="009167A6" w:rsidP="00AF77FF">
      <w:pPr>
        <w:pStyle w:val="NormalWeb"/>
        <w:spacing w:before="120" w:beforeAutospacing="0" w:line="347" w:lineRule="atLeast"/>
        <w:ind w:firstLine="1701"/>
        <w:jc w:val="both"/>
        <w:rPr>
          <w:rFonts w:asciiTheme="minorHAnsi" w:hAnsiTheme="minorHAnsi" w:cstheme="minorHAnsi"/>
        </w:rPr>
      </w:pPr>
      <w:r>
        <w:rPr>
          <w:rFonts w:asciiTheme="minorHAnsi" w:hAnsiTheme="minorHAnsi" w:cstheme="minorHAnsi"/>
        </w:rPr>
        <w:t>A supra-citada proposta está e</w:t>
      </w:r>
      <w:r w:rsidR="00DA0682">
        <w:rPr>
          <w:rFonts w:asciiTheme="minorHAnsi" w:hAnsiTheme="minorHAnsi" w:cstheme="minorHAnsi"/>
        </w:rPr>
        <w:t xml:space="preserve"> </w:t>
      </w:r>
      <w:r>
        <w:rPr>
          <w:rFonts w:asciiTheme="minorHAnsi" w:hAnsiTheme="minorHAnsi" w:cstheme="minorHAnsi"/>
        </w:rPr>
        <w:t>m flagrante contradição com o DESPACHO – CO40742018, proferida no Processo Administrativo 344472018 do Tribunal de Justiça do Maranhão, código de validação 7201E63C74, datado de 27 de Novembro de 2018, no qual é informado ao Sindjus</w:t>
      </w:r>
      <w:r w:rsidR="008C6331">
        <w:rPr>
          <w:rFonts w:asciiTheme="minorHAnsi" w:hAnsiTheme="minorHAnsi" w:cstheme="minorHAnsi"/>
        </w:rPr>
        <w:t>-</w:t>
      </w:r>
      <w:r>
        <w:rPr>
          <w:rFonts w:asciiTheme="minorHAnsi" w:hAnsiTheme="minorHAnsi" w:cstheme="minorHAnsi"/>
        </w:rPr>
        <w:t>MA, com relação à Lei de Responsabilidade Fiscal, o que segue:</w:t>
      </w:r>
    </w:p>
    <w:p w:rsidR="009167A6" w:rsidRPr="009167A6" w:rsidRDefault="009167A6" w:rsidP="009167A6">
      <w:pPr>
        <w:pStyle w:val="NormalWeb"/>
        <w:spacing w:before="120" w:beforeAutospacing="0" w:line="347" w:lineRule="atLeast"/>
        <w:ind w:left="1701"/>
        <w:jc w:val="both"/>
        <w:rPr>
          <w:rFonts w:asciiTheme="minorHAnsi" w:hAnsiTheme="minorHAnsi" w:cstheme="minorHAnsi"/>
          <w:b/>
          <w:i/>
          <w:u w:val="single"/>
        </w:rPr>
      </w:pPr>
      <w:r w:rsidRPr="009167A6">
        <w:rPr>
          <w:rFonts w:asciiTheme="minorHAnsi" w:hAnsiTheme="minorHAnsi" w:cstheme="minorHAnsi"/>
          <w:b/>
          <w:i/>
          <w:u w:val="single"/>
        </w:rPr>
        <w:lastRenderedPageBreak/>
        <w:t xml:space="preserve">“De acordo com o Demonstrativo da Despesa com Pessoal do Relatório de Gestão Fiscal do Segundo Quadrimestre de 2018, elaborado em conformidade com os Artigos 18 e 19 da LRF, e com as orientações da Secretaria do Tesouro Nacional, constantes do Manual de Demonstrativos Fiscais, a despesa total com pessoal do Tribunal de Justiça apurada nos últimos doze meses (setembro/2017 a agosto/2018) correspondeu a 5,75% da Receita Corrente Líquida, isto é superior ao limite de alerta (90% do limite máximo de 6%) e ao limite prudencial (95% do limite máximo de 6%). </w:t>
      </w:r>
    </w:p>
    <w:p w:rsidR="009167A6" w:rsidRPr="009167A6" w:rsidRDefault="009167A6" w:rsidP="009167A6">
      <w:pPr>
        <w:pStyle w:val="NormalWeb"/>
        <w:spacing w:before="120" w:beforeAutospacing="0" w:line="347" w:lineRule="atLeast"/>
        <w:ind w:left="1701"/>
        <w:jc w:val="both"/>
        <w:rPr>
          <w:rFonts w:asciiTheme="minorHAnsi" w:hAnsiTheme="minorHAnsi" w:cstheme="minorHAnsi"/>
          <w:b/>
          <w:i/>
          <w:u w:val="single"/>
        </w:rPr>
      </w:pPr>
      <w:r w:rsidRPr="009167A6">
        <w:rPr>
          <w:rFonts w:asciiTheme="minorHAnsi" w:hAnsiTheme="minorHAnsi" w:cstheme="minorHAnsi"/>
          <w:b/>
          <w:i/>
          <w:u w:val="single"/>
        </w:rPr>
        <w:t xml:space="preserve">À luz da LRF, em razão de ter ultrapassado este limite prudencial, o Tribunal de Justiça está sujeito às restrições que impliquem em aumento de despesa com pessoal, dentre elas a criação e provimento de cargos e funções, concessão de vantagens, aumento, reajuste ou readequação de remuneração a qualquer título, alteração de estrutura de carreira que implique em aumento de despesa, contratação de hora extra, nos termos do Artigo 22 da LRF”.  </w:t>
      </w:r>
      <w:r>
        <w:rPr>
          <w:rFonts w:asciiTheme="minorHAnsi" w:hAnsiTheme="minorHAnsi" w:cstheme="minorHAnsi"/>
          <w:b/>
          <w:i/>
          <w:u w:val="single"/>
        </w:rPr>
        <w:t>(</w:t>
      </w:r>
      <w:r w:rsidR="00862A32">
        <w:rPr>
          <w:rFonts w:asciiTheme="minorHAnsi" w:hAnsiTheme="minorHAnsi" w:cstheme="minorHAnsi"/>
          <w:b/>
          <w:i/>
          <w:u w:val="single"/>
        </w:rPr>
        <w:t>D</w:t>
      </w:r>
      <w:r>
        <w:rPr>
          <w:rFonts w:asciiTheme="minorHAnsi" w:hAnsiTheme="minorHAnsi" w:cstheme="minorHAnsi"/>
          <w:b/>
          <w:i/>
          <w:u w:val="single"/>
        </w:rPr>
        <w:t>ocumento em anexo)</w:t>
      </w:r>
    </w:p>
    <w:p w:rsidR="00780CA4" w:rsidRPr="00780CA4" w:rsidRDefault="001E2F3A" w:rsidP="00AF77FF">
      <w:pPr>
        <w:pStyle w:val="NormalWeb"/>
        <w:spacing w:before="120" w:beforeAutospacing="0" w:line="347" w:lineRule="atLeast"/>
        <w:ind w:firstLine="1701"/>
        <w:jc w:val="both"/>
        <w:rPr>
          <w:rFonts w:asciiTheme="minorHAnsi" w:hAnsiTheme="minorHAnsi" w:cstheme="minorHAnsi"/>
        </w:rPr>
      </w:pPr>
      <w:r w:rsidRPr="00780CA4">
        <w:rPr>
          <w:rFonts w:asciiTheme="minorHAnsi" w:hAnsiTheme="minorHAnsi" w:cstheme="minorHAnsi"/>
        </w:rPr>
        <w:t>No</w:t>
      </w:r>
      <w:r w:rsidR="00925106" w:rsidRPr="00780CA4">
        <w:rPr>
          <w:rFonts w:asciiTheme="minorHAnsi" w:hAnsiTheme="minorHAnsi" w:cstheme="minorHAnsi"/>
        </w:rPr>
        <w:t xml:space="preserve"> novo</w:t>
      </w:r>
      <w:r w:rsidR="004822AB" w:rsidRPr="00780CA4">
        <w:rPr>
          <w:rFonts w:asciiTheme="minorHAnsi" w:hAnsiTheme="minorHAnsi" w:cstheme="minorHAnsi"/>
        </w:rPr>
        <w:t xml:space="preserve"> projeto apresentado</w:t>
      </w:r>
      <w:r w:rsidRPr="00780CA4">
        <w:rPr>
          <w:rFonts w:asciiTheme="minorHAnsi" w:hAnsiTheme="minorHAnsi" w:cstheme="minorHAnsi"/>
        </w:rPr>
        <w:t xml:space="preserve"> </w:t>
      </w:r>
      <w:r w:rsidR="004822AB" w:rsidRPr="00780CA4">
        <w:rPr>
          <w:rFonts w:asciiTheme="minorHAnsi" w:hAnsiTheme="minorHAnsi" w:cstheme="minorHAnsi"/>
        </w:rPr>
        <w:t>informa que o acordo firmado com o Sindjus/MA, no processo nº 2493-86.2014.2.00.000, que resultou na Lei Estadual nº 10712/2017, manieta o Órgão</w:t>
      </w:r>
      <w:r w:rsidR="00925106" w:rsidRPr="00780CA4">
        <w:rPr>
          <w:rFonts w:asciiTheme="minorHAnsi" w:hAnsiTheme="minorHAnsi" w:cstheme="minorHAnsi"/>
        </w:rPr>
        <w:t xml:space="preserve"> e</w:t>
      </w:r>
      <w:r w:rsidRPr="00780CA4">
        <w:rPr>
          <w:rFonts w:asciiTheme="minorHAnsi" w:hAnsiTheme="minorHAnsi" w:cstheme="minorHAnsi"/>
        </w:rPr>
        <w:t xml:space="preserve"> passa a defender</w:t>
      </w:r>
      <w:r w:rsidR="004822AB" w:rsidRPr="00780CA4">
        <w:rPr>
          <w:rFonts w:asciiTheme="minorHAnsi" w:hAnsiTheme="minorHAnsi" w:cstheme="minorHAnsi"/>
        </w:rPr>
        <w:t xml:space="preserve"> que não pode ficar</w:t>
      </w:r>
      <w:r w:rsidRPr="00780CA4">
        <w:rPr>
          <w:rFonts w:asciiTheme="minorHAnsi" w:hAnsiTheme="minorHAnsi" w:cstheme="minorHAnsi"/>
        </w:rPr>
        <w:t xml:space="preserve"> atrelado ao acordo firmado, além de, contr</w:t>
      </w:r>
      <w:r w:rsidR="00F6659F" w:rsidRPr="00780CA4">
        <w:rPr>
          <w:rFonts w:asciiTheme="minorHAnsi" w:hAnsiTheme="minorHAnsi" w:cstheme="minorHAnsi"/>
        </w:rPr>
        <w:t>a</w:t>
      </w:r>
      <w:r w:rsidRPr="00780CA4">
        <w:rPr>
          <w:rFonts w:asciiTheme="minorHAnsi" w:hAnsiTheme="minorHAnsi" w:cstheme="minorHAnsi"/>
        </w:rPr>
        <w:t>ditoriamente, embora mantendo o status quo ante, desrespeita</w:t>
      </w:r>
      <w:r w:rsidR="00925106" w:rsidRPr="00780CA4">
        <w:rPr>
          <w:rFonts w:asciiTheme="minorHAnsi" w:hAnsiTheme="minorHAnsi" w:cstheme="minorHAnsi"/>
        </w:rPr>
        <w:t>r</w:t>
      </w:r>
      <w:r w:rsidRPr="00780CA4">
        <w:rPr>
          <w:rFonts w:asciiTheme="minorHAnsi" w:hAnsiTheme="minorHAnsi" w:cstheme="minorHAnsi"/>
        </w:rPr>
        <w:t xml:space="preserve"> a decisão do CNJ</w:t>
      </w:r>
      <w:r w:rsidR="0000440A" w:rsidRPr="00780CA4">
        <w:rPr>
          <w:rFonts w:asciiTheme="minorHAnsi" w:hAnsiTheme="minorHAnsi" w:cstheme="minorHAnsi"/>
        </w:rPr>
        <w:t xml:space="preserve"> contida na Resolução nº 88</w:t>
      </w:r>
      <w:r w:rsidRPr="00780CA4">
        <w:rPr>
          <w:rFonts w:asciiTheme="minorHAnsi" w:hAnsiTheme="minorHAnsi" w:cstheme="minorHAnsi"/>
        </w:rPr>
        <w:t>,</w:t>
      </w:r>
      <w:r w:rsidR="0000440A" w:rsidRPr="00780CA4">
        <w:rPr>
          <w:rFonts w:asciiTheme="minorHAnsi" w:hAnsiTheme="minorHAnsi" w:cstheme="minorHAnsi"/>
        </w:rPr>
        <w:t xml:space="preserve"> expedida com fundamento no</w:t>
      </w:r>
      <w:r w:rsidR="00925106" w:rsidRPr="00780CA4">
        <w:rPr>
          <w:rFonts w:asciiTheme="minorHAnsi" w:hAnsiTheme="minorHAnsi" w:cstheme="minorHAnsi"/>
        </w:rPr>
        <w:t xml:space="preserve"> </w:t>
      </w:r>
      <w:r w:rsidR="0000440A" w:rsidRPr="00780CA4">
        <w:rPr>
          <w:rFonts w:asciiTheme="minorHAnsi" w:hAnsiTheme="minorHAnsi" w:cstheme="minorHAnsi"/>
        </w:rPr>
        <w:t xml:space="preserve">V do art. 37 da Constituição Federal, </w:t>
      </w:r>
      <w:r w:rsidRPr="00780CA4">
        <w:rPr>
          <w:rFonts w:asciiTheme="minorHAnsi" w:hAnsiTheme="minorHAnsi" w:cstheme="minorHAnsi"/>
        </w:rPr>
        <w:t xml:space="preserve">desrespeitando a </w:t>
      </w:r>
      <w:r w:rsidR="0000440A" w:rsidRPr="00780CA4">
        <w:rPr>
          <w:rFonts w:asciiTheme="minorHAnsi" w:hAnsiTheme="minorHAnsi" w:cstheme="minorHAnsi"/>
        </w:rPr>
        <w:t>Lei de sua própria iniciativa e de determinação do CNJ</w:t>
      </w:r>
      <w:r w:rsidRPr="00780CA4">
        <w:rPr>
          <w:rFonts w:asciiTheme="minorHAnsi" w:hAnsiTheme="minorHAnsi" w:cstheme="minorHAnsi"/>
        </w:rPr>
        <w:t>, desrespeitando acordo</w:t>
      </w:r>
      <w:r w:rsidR="00780CA4">
        <w:rPr>
          <w:rFonts w:asciiTheme="minorHAnsi" w:hAnsiTheme="minorHAnsi" w:cstheme="minorHAnsi"/>
        </w:rPr>
        <w:t xml:space="preserve"> na qual o SindjusMA figura como parte legítima</w:t>
      </w:r>
      <w:r w:rsidRPr="00780CA4">
        <w:rPr>
          <w:rFonts w:asciiTheme="minorHAnsi" w:hAnsiTheme="minorHAnsi" w:cstheme="minorHAnsi"/>
        </w:rPr>
        <w:t>,</w:t>
      </w:r>
      <w:r w:rsidR="00780CA4">
        <w:rPr>
          <w:rFonts w:asciiTheme="minorHAnsi" w:hAnsiTheme="minorHAnsi" w:cstheme="minorHAnsi"/>
        </w:rPr>
        <w:t xml:space="preserve"> e, igualmente grave,</w:t>
      </w:r>
      <w:r w:rsidRPr="00780CA4">
        <w:rPr>
          <w:rFonts w:asciiTheme="minorHAnsi" w:hAnsiTheme="minorHAnsi" w:cstheme="minorHAnsi"/>
        </w:rPr>
        <w:t xml:space="preserve"> propondo aumento de </w:t>
      </w:r>
      <w:r w:rsidR="00780CA4" w:rsidRPr="00780CA4">
        <w:rPr>
          <w:rFonts w:asciiTheme="minorHAnsi" w:hAnsiTheme="minorHAnsi" w:cstheme="minorHAnsi"/>
        </w:rPr>
        <w:t>gastos</w:t>
      </w:r>
      <w:r w:rsidR="00780CA4">
        <w:rPr>
          <w:rFonts w:asciiTheme="minorHAnsi" w:hAnsiTheme="minorHAnsi" w:cstheme="minorHAnsi"/>
        </w:rPr>
        <w:t xml:space="preserve"> com pessoal comissionado</w:t>
      </w:r>
      <w:r w:rsidR="00780CA4" w:rsidRPr="00780CA4">
        <w:rPr>
          <w:rFonts w:asciiTheme="minorHAnsi" w:hAnsiTheme="minorHAnsi" w:cstheme="minorHAnsi"/>
        </w:rPr>
        <w:t>, sem demonstrar cabalmente se, com isso, não estaria extrapolando os limites fixados pela</w:t>
      </w:r>
      <w:r w:rsidR="00780CA4" w:rsidRPr="00780CA4">
        <w:rPr>
          <w:rFonts w:asciiTheme="minorHAnsi" w:hAnsiTheme="minorHAnsi" w:cstheme="minorHAnsi"/>
          <w:shd w:val="clear" w:color="auto" w:fill="FFFFFF"/>
        </w:rPr>
        <w:t xml:space="preserve"> Lei Complementar 101/2000, especificamente o disposto em seu artigo 22, parágrafo único, inciso IV. Tal dispositivo legal, prescreve que nos casos em que a despesa total com pessoal exceder o montante de 95% do limite previsto são proibidos os órgãos que incorrerem no excesso dar provimento de cargo público, admissão ou contratação de pessoal a qualquer título, salvo em casos de reposição devido a aposentadoria ou falecimento de servidores das áreas de educação, saúde e segurança.</w:t>
      </w:r>
    </w:p>
    <w:p w:rsidR="004822AB" w:rsidRPr="00F6659F" w:rsidRDefault="00780CA4"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E</w:t>
      </w:r>
      <w:r w:rsidR="00925106">
        <w:rPr>
          <w:rFonts w:asciiTheme="minorHAnsi" w:hAnsiTheme="minorHAnsi" w:cstheme="minorHAnsi"/>
          <w:color w:val="000000" w:themeColor="text1"/>
        </w:rPr>
        <w:t xml:space="preserve">nfim, </w:t>
      </w:r>
      <w:r>
        <w:rPr>
          <w:rFonts w:asciiTheme="minorHAnsi" w:hAnsiTheme="minorHAnsi" w:cstheme="minorHAnsi"/>
          <w:color w:val="000000" w:themeColor="text1"/>
        </w:rPr>
        <w:t xml:space="preserve">o Tribunal de Justiça do Maranhão </w:t>
      </w:r>
      <w:r w:rsidR="001E2F3A" w:rsidRPr="00F6659F">
        <w:rPr>
          <w:rFonts w:asciiTheme="minorHAnsi" w:hAnsiTheme="minorHAnsi" w:cstheme="minorHAnsi"/>
          <w:color w:val="000000" w:themeColor="text1"/>
        </w:rPr>
        <w:t>ale</w:t>
      </w:r>
      <w:r w:rsidR="004822AB" w:rsidRPr="00F6659F">
        <w:rPr>
          <w:rFonts w:asciiTheme="minorHAnsi" w:hAnsiTheme="minorHAnsi" w:cstheme="minorHAnsi"/>
          <w:color w:val="000000" w:themeColor="text1"/>
        </w:rPr>
        <w:t>g</w:t>
      </w:r>
      <w:r w:rsidR="0000440A" w:rsidRPr="00F6659F">
        <w:rPr>
          <w:rFonts w:asciiTheme="minorHAnsi" w:hAnsiTheme="minorHAnsi" w:cstheme="minorHAnsi"/>
          <w:color w:val="000000" w:themeColor="text1"/>
        </w:rPr>
        <w:t>a</w:t>
      </w:r>
      <w:r w:rsidR="004822AB" w:rsidRPr="00F6659F">
        <w:rPr>
          <w:rFonts w:asciiTheme="minorHAnsi" w:hAnsiTheme="minorHAnsi" w:cstheme="minorHAnsi"/>
          <w:color w:val="000000" w:themeColor="text1"/>
        </w:rPr>
        <w:t xml:space="preserve"> que</w:t>
      </w:r>
      <w:r>
        <w:rPr>
          <w:rFonts w:asciiTheme="minorHAnsi" w:hAnsiTheme="minorHAnsi" w:cstheme="minorHAnsi"/>
          <w:color w:val="000000" w:themeColor="text1"/>
        </w:rPr>
        <w:t xml:space="preserve"> o acordo firmado com o SindjusMA e homologado perante o Conselho Nacional de Justiça, nos autos do </w:t>
      </w:r>
      <w:r w:rsidR="004822AB" w:rsidRPr="00F6659F">
        <w:rPr>
          <w:rFonts w:asciiTheme="minorHAnsi" w:hAnsiTheme="minorHAnsi" w:cstheme="minorHAnsi"/>
          <w:color w:val="000000" w:themeColor="text1"/>
        </w:rPr>
        <w:t xml:space="preserve"> </w:t>
      </w:r>
      <w:r w:rsidR="00D25D48" w:rsidRPr="00780CA4">
        <w:rPr>
          <w:rFonts w:asciiTheme="minorHAnsi" w:hAnsiTheme="minorHAnsi" w:cstheme="minorHAnsi"/>
        </w:rPr>
        <w:t>nº 2493-86.2014.2.00.000</w:t>
      </w:r>
      <w:r w:rsidR="00D25D48">
        <w:rPr>
          <w:rFonts w:asciiTheme="minorHAnsi" w:hAnsiTheme="minorHAnsi" w:cstheme="minorHAnsi"/>
        </w:rPr>
        <w:t xml:space="preserve">, </w:t>
      </w:r>
      <w:r w:rsidR="004822AB" w:rsidRPr="00F6659F">
        <w:rPr>
          <w:rFonts w:asciiTheme="minorHAnsi" w:hAnsiTheme="minorHAnsi" w:cstheme="minorHAnsi"/>
          <w:color w:val="000000" w:themeColor="text1"/>
        </w:rPr>
        <w:t xml:space="preserve">prejudica e interfere </w:t>
      </w:r>
      <w:r w:rsidR="001E2F3A" w:rsidRPr="00F6659F">
        <w:rPr>
          <w:rFonts w:asciiTheme="minorHAnsi" w:hAnsiTheme="minorHAnsi" w:cstheme="minorHAnsi"/>
          <w:color w:val="000000" w:themeColor="text1"/>
        </w:rPr>
        <w:t>n</w:t>
      </w:r>
      <w:r w:rsidR="004822AB" w:rsidRPr="00F6659F">
        <w:rPr>
          <w:rFonts w:asciiTheme="minorHAnsi" w:hAnsiTheme="minorHAnsi" w:cstheme="minorHAnsi"/>
          <w:color w:val="000000" w:themeColor="text1"/>
        </w:rPr>
        <w:t xml:space="preserve">a melhor aplicação dos recursos finitos </w:t>
      </w:r>
      <w:r w:rsidR="001E2F3A" w:rsidRPr="00F6659F">
        <w:rPr>
          <w:rFonts w:asciiTheme="minorHAnsi" w:hAnsiTheme="minorHAnsi" w:cstheme="minorHAnsi"/>
          <w:color w:val="000000" w:themeColor="text1"/>
        </w:rPr>
        <w:t xml:space="preserve">para o exercício da </w:t>
      </w:r>
      <w:r w:rsidR="004822AB" w:rsidRPr="00F6659F">
        <w:rPr>
          <w:rFonts w:asciiTheme="minorHAnsi" w:hAnsiTheme="minorHAnsi" w:cstheme="minorHAnsi"/>
          <w:color w:val="000000" w:themeColor="text1"/>
        </w:rPr>
        <w:t xml:space="preserve">atividade fim, </w:t>
      </w:r>
      <w:r w:rsidR="001E2F3A" w:rsidRPr="00F6659F">
        <w:rPr>
          <w:rFonts w:asciiTheme="minorHAnsi" w:hAnsiTheme="minorHAnsi" w:cstheme="minorHAnsi"/>
          <w:color w:val="000000" w:themeColor="text1"/>
        </w:rPr>
        <w:t>pretensamente defendendo</w:t>
      </w:r>
      <w:r w:rsidR="00D25D48">
        <w:rPr>
          <w:rFonts w:asciiTheme="minorHAnsi" w:hAnsiTheme="minorHAnsi" w:cstheme="minorHAnsi"/>
          <w:color w:val="000000" w:themeColor="text1"/>
        </w:rPr>
        <w:t xml:space="preserve"> com isso</w:t>
      </w:r>
      <w:r w:rsidR="001E2F3A" w:rsidRPr="00F6659F">
        <w:rPr>
          <w:rFonts w:asciiTheme="minorHAnsi" w:hAnsiTheme="minorHAnsi" w:cstheme="minorHAnsi"/>
          <w:color w:val="000000" w:themeColor="text1"/>
        </w:rPr>
        <w:t xml:space="preserve"> </w:t>
      </w:r>
      <w:r w:rsidR="004822AB" w:rsidRPr="00F6659F">
        <w:rPr>
          <w:rFonts w:asciiTheme="minorHAnsi" w:hAnsiTheme="minorHAnsi" w:cstheme="minorHAnsi"/>
          <w:color w:val="000000" w:themeColor="text1"/>
        </w:rPr>
        <w:t xml:space="preserve">cumprir a </w:t>
      </w:r>
      <w:r w:rsidR="001E2F3A" w:rsidRPr="00F6659F">
        <w:rPr>
          <w:rFonts w:asciiTheme="minorHAnsi" w:hAnsiTheme="minorHAnsi" w:cstheme="minorHAnsi"/>
          <w:color w:val="000000" w:themeColor="text1"/>
        </w:rPr>
        <w:t>R</w:t>
      </w:r>
      <w:r w:rsidR="004822AB" w:rsidRPr="00F6659F">
        <w:rPr>
          <w:rFonts w:asciiTheme="minorHAnsi" w:hAnsiTheme="minorHAnsi" w:cstheme="minorHAnsi"/>
          <w:color w:val="000000" w:themeColor="text1"/>
        </w:rPr>
        <w:t>esolução</w:t>
      </w:r>
      <w:r w:rsidR="001E2F3A" w:rsidRPr="00F6659F">
        <w:rPr>
          <w:rFonts w:asciiTheme="minorHAnsi" w:hAnsiTheme="minorHAnsi" w:cstheme="minorHAnsi"/>
          <w:color w:val="000000" w:themeColor="text1"/>
        </w:rPr>
        <w:t xml:space="preserve"> n</w:t>
      </w:r>
      <w:r w:rsidR="001E2F3A" w:rsidRPr="00F6659F">
        <w:rPr>
          <w:rFonts w:asciiTheme="minorHAnsi" w:hAnsiTheme="minorHAnsi" w:cstheme="minorHAnsi"/>
          <w:color w:val="000000" w:themeColor="text1"/>
          <w:sz w:val="26"/>
        </w:rPr>
        <w:t>º</w:t>
      </w:r>
      <w:r w:rsidR="004822AB" w:rsidRPr="00F6659F">
        <w:rPr>
          <w:rFonts w:asciiTheme="minorHAnsi" w:hAnsiTheme="minorHAnsi" w:cstheme="minorHAnsi"/>
          <w:color w:val="000000" w:themeColor="text1"/>
        </w:rPr>
        <w:t xml:space="preserve"> 219/2017</w:t>
      </w:r>
      <w:r w:rsidR="001E2F3A" w:rsidRPr="00F6659F">
        <w:rPr>
          <w:rFonts w:asciiTheme="minorHAnsi" w:hAnsiTheme="minorHAnsi" w:cstheme="minorHAnsi"/>
          <w:color w:val="000000" w:themeColor="text1"/>
        </w:rPr>
        <w:t>, que disciplinou sobre a distribuição de servidores</w:t>
      </w:r>
      <w:r w:rsidR="00925106">
        <w:rPr>
          <w:rFonts w:asciiTheme="minorHAnsi" w:hAnsiTheme="minorHAnsi" w:cstheme="minorHAnsi"/>
          <w:color w:val="000000" w:themeColor="text1"/>
        </w:rPr>
        <w:t xml:space="preserve"> efetivos</w:t>
      </w:r>
      <w:r w:rsidR="001E2F3A" w:rsidRPr="00F6659F">
        <w:rPr>
          <w:rFonts w:asciiTheme="minorHAnsi" w:hAnsiTheme="minorHAnsi" w:cstheme="minorHAnsi"/>
          <w:color w:val="000000" w:themeColor="text1"/>
        </w:rPr>
        <w:t xml:space="preserve"> </w:t>
      </w:r>
      <w:r w:rsidR="00925106">
        <w:rPr>
          <w:rFonts w:asciiTheme="minorHAnsi" w:hAnsiTheme="minorHAnsi" w:cstheme="minorHAnsi"/>
          <w:color w:val="000000" w:themeColor="text1"/>
        </w:rPr>
        <w:t>em</w:t>
      </w:r>
      <w:r w:rsidR="001E2F3A" w:rsidRPr="00F6659F">
        <w:rPr>
          <w:rFonts w:asciiTheme="minorHAnsi" w:hAnsiTheme="minorHAnsi" w:cstheme="minorHAnsi"/>
          <w:color w:val="000000" w:themeColor="text1"/>
        </w:rPr>
        <w:t xml:space="preserve"> cargos em comissão nos órgãos do Poder Judiciário de primeiro e segundo graus</w:t>
      </w:r>
      <w:r w:rsidR="00F6659F">
        <w:rPr>
          <w:rFonts w:asciiTheme="minorHAnsi" w:hAnsiTheme="minorHAnsi" w:cstheme="minorHAnsi"/>
          <w:color w:val="000000" w:themeColor="text1"/>
        </w:rPr>
        <w:t xml:space="preserve">, </w:t>
      </w:r>
      <w:r w:rsidR="00925106">
        <w:rPr>
          <w:rFonts w:asciiTheme="minorHAnsi" w:hAnsiTheme="minorHAnsi" w:cstheme="minorHAnsi"/>
          <w:color w:val="000000" w:themeColor="text1"/>
        </w:rPr>
        <w:lastRenderedPageBreak/>
        <w:t xml:space="preserve">de que trata a </w:t>
      </w:r>
      <w:r w:rsidR="00D25D48">
        <w:rPr>
          <w:rFonts w:asciiTheme="minorHAnsi" w:hAnsiTheme="minorHAnsi" w:cstheme="minorHAnsi"/>
          <w:color w:val="000000" w:themeColor="text1"/>
        </w:rPr>
        <w:t xml:space="preserve">referida </w:t>
      </w:r>
      <w:r w:rsidR="00F6659F">
        <w:rPr>
          <w:rFonts w:asciiTheme="minorHAnsi" w:hAnsiTheme="minorHAnsi" w:cstheme="minorHAnsi"/>
          <w:color w:val="000000" w:themeColor="text1"/>
        </w:rPr>
        <w:t>Resolução</w:t>
      </w:r>
      <w:r w:rsidR="00925106">
        <w:rPr>
          <w:rFonts w:asciiTheme="minorHAnsi" w:hAnsiTheme="minorHAnsi" w:cstheme="minorHAnsi"/>
          <w:color w:val="000000" w:themeColor="text1"/>
        </w:rPr>
        <w:t xml:space="preserve">, mas </w:t>
      </w:r>
      <w:r w:rsidR="00F6659F">
        <w:rPr>
          <w:rFonts w:asciiTheme="minorHAnsi" w:hAnsiTheme="minorHAnsi" w:cstheme="minorHAnsi"/>
          <w:color w:val="000000" w:themeColor="text1"/>
        </w:rPr>
        <w:t>que não tem relaç</w:t>
      </w:r>
      <w:r w:rsidR="00D25D48">
        <w:rPr>
          <w:rFonts w:asciiTheme="minorHAnsi" w:hAnsiTheme="minorHAnsi" w:cstheme="minorHAnsi"/>
          <w:color w:val="000000" w:themeColor="text1"/>
        </w:rPr>
        <w:t>ão com a Resolução nº 88 do CNJ e que não tem qualquer incompatibilidade com a</w:t>
      </w:r>
      <w:r w:rsidR="00D25D48" w:rsidRPr="00780CA4">
        <w:rPr>
          <w:rFonts w:asciiTheme="minorHAnsi" w:hAnsiTheme="minorHAnsi" w:cstheme="minorHAnsi"/>
        </w:rPr>
        <w:t xml:space="preserve"> Lei Estadual nº 10712/2017</w:t>
      </w:r>
      <w:r w:rsidR="00D25D48">
        <w:rPr>
          <w:rFonts w:asciiTheme="minorHAnsi" w:hAnsiTheme="minorHAnsi" w:cstheme="minorHAnsi"/>
        </w:rPr>
        <w:t>.</w:t>
      </w:r>
    </w:p>
    <w:p w:rsidR="00287481" w:rsidRPr="00F6659F" w:rsidRDefault="00287481"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Insiste o Tribunal de Ju</w:t>
      </w:r>
      <w:r w:rsidR="00D25D48">
        <w:rPr>
          <w:rFonts w:asciiTheme="minorHAnsi" w:hAnsiTheme="minorHAnsi" w:cstheme="minorHAnsi"/>
          <w:color w:val="000000" w:themeColor="text1"/>
        </w:rPr>
        <w:t xml:space="preserve">stiça do Maranhão, portanto, em protelar o cumprimento </w:t>
      </w:r>
      <w:r w:rsidRPr="00F6659F">
        <w:rPr>
          <w:rFonts w:asciiTheme="minorHAnsi" w:hAnsiTheme="minorHAnsi" w:cstheme="minorHAnsi"/>
          <w:color w:val="000000" w:themeColor="text1"/>
        </w:rPr>
        <w:t xml:space="preserve">do inciso V do art. 37 da Constituição Federal, </w:t>
      </w:r>
      <w:r w:rsidR="00D25D48">
        <w:rPr>
          <w:rFonts w:asciiTheme="minorHAnsi" w:hAnsiTheme="minorHAnsi" w:cstheme="minorHAnsi"/>
          <w:color w:val="000000" w:themeColor="text1"/>
        </w:rPr>
        <w:t xml:space="preserve">como também o cumprimento da própria </w:t>
      </w:r>
      <w:r w:rsidRPr="00F6659F">
        <w:rPr>
          <w:rFonts w:asciiTheme="minorHAnsi" w:hAnsiTheme="minorHAnsi" w:cstheme="minorHAnsi"/>
          <w:color w:val="000000" w:themeColor="text1"/>
        </w:rPr>
        <w:t>da Resolução nº 88 do CNJ,</w:t>
      </w:r>
      <w:r w:rsidR="00D25D48">
        <w:rPr>
          <w:rFonts w:asciiTheme="minorHAnsi" w:hAnsiTheme="minorHAnsi" w:cstheme="minorHAnsi"/>
          <w:color w:val="000000" w:themeColor="text1"/>
        </w:rPr>
        <w:t xml:space="preserve"> de auto-aplicação, e insiste ainda em descumprir</w:t>
      </w:r>
      <w:r w:rsidRPr="00F6659F">
        <w:rPr>
          <w:rFonts w:asciiTheme="minorHAnsi" w:hAnsiTheme="minorHAnsi" w:cstheme="minorHAnsi"/>
          <w:color w:val="000000" w:themeColor="text1"/>
        </w:rPr>
        <w:t xml:space="preserve"> acordo que tem força de lei</w:t>
      </w:r>
      <w:r w:rsidR="00D25D48">
        <w:rPr>
          <w:rFonts w:asciiTheme="minorHAnsi" w:hAnsiTheme="minorHAnsi" w:cstheme="minorHAnsi"/>
          <w:color w:val="000000" w:themeColor="text1"/>
        </w:rPr>
        <w:t xml:space="preserve"> e que resultou na </w:t>
      </w:r>
      <w:r w:rsidR="00D25D48" w:rsidRPr="00780CA4">
        <w:rPr>
          <w:rFonts w:asciiTheme="minorHAnsi" w:hAnsiTheme="minorHAnsi" w:cstheme="minorHAnsi"/>
        </w:rPr>
        <w:t>Lei Estadual nº 10712/2017</w:t>
      </w:r>
      <w:r w:rsidRPr="00F6659F">
        <w:rPr>
          <w:rFonts w:asciiTheme="minorHAnsi" w:hAnsiTheme="minorHAnsi" w:cstheme="minorHAnsi"/>
          <w:color w:val="000000" w:themeColor="text1"/>
        </w:rPr>
        <w:t xml:space="preserve">, </w:t>
      </w:r>
      <w:r w:rsidR="00672C54" w:rsidRPr="00F6659F">
        <w:rPr>
          <w:rFonts w:asciiTheme="minorHAnsi" w:hAnsiTheme="minorHAnsi" w:cstheme="minorHAnsi"/>
          <w:color w:val="000000" w:themeColor="text1"/>
        </w:rPr>
        <w:t>desvia</w:t>
      </w:r>
      <w:r w:rsidR="00925106">
        <w:rPr>
          <w:rFonts w:asciiTheme="minorHAnsi" w:hAnsiTheme="minorHAnsi" w:cstheme="minorHAnsi"/>
          <w:color w:val="000000" w:themeColor="text1"/>
        </w:rPr>
        <w:t>ndo</w:t>
      </w:r>
      <w:r w:rsidR="00672C54" w:rsidRPr="00F6659F">
        <w:rPr>
          <w:rFonts w:asciiTheme="minorHAnsi" w:hAnsiTheme="minorHAnsi" w:cstheme="minorHAnsi"/>
          <w:color w:val="000000" w:themeColor="text1"/>
        </w:rPr>
        <w:t xml:space="preserve"> </w:t>
      </w:r>
      <w:r w:rsidR="00D25D48">
        <w:rPr>
          <w:rFonts w:asciiTheme="minorHAnsi" w:hAnsiTheme="minorHAnsi" w:cstheme="minorHAnsi"/>
          <w:color w:val="000000" w:themeColor="text1"/>
        </w:rPr>
        <w:t>assim ess</w:t>
      </w:r>
      <w:r w:rsidR="00672C54" w:rsidRPr="00F6659F">
        <w:rPr>
          <w:rFonts w:asciiTheme="minorHAnsi" w:hAnsiTheme="minorHAnsi" w:cstheme="minorHAnsi"/>
          <w:color w:val="000000" w:themeColor="text1"/>
        </w:rPr>
        <w:t xml:space="preserve">a discussão </w:t>
      </w:r>
      <w:r w:rsidR="00F6659F">
        <w:rPr>
          <w:rFonts w:asciiTheme="minorHAnsi" w:hAnsiTheme="minorHAnsi" w:cstheme="minorHAnsi"/>
          <w:color w:val="000000" w:themeColor="text1"/>
        </w:rPr>
        <w:t xml:space="preserve">para </w:t>
      </w:r>
      <w:r w:rsidR="00672C54" w:rsidRPr="00F6659F">
        <w:rPr>
          <w:rFonts w:asciiTheme="minorHAnsi" w:hAnsiTheme="minorHAnsi" w:cstheme="minorHAnsi"/>
          <w:color w:val="000000" w:themeColor="text1"/>
        </w:rPr>
        <w:t>trata</w:t>
      </w:r>
      <w:r w:rsidR="00F6659F">
        <w:rPr>
          <w:rFonts w:asciiTheme="minorHAnsi" w:hAnsiTheme="minorHAnsi" w:cstheme="minorHAnsi"/>
          <w:color w:val="000000" w:themeColor="text1"/>
        </w:rPr>
        <w:t>r</w:t>
      </w:r>
      <w:r w:rsidR="00672C54" w:rsidRPr="00F6659F">
        <w:rPr>
          <w:rFonts w:asciiTheme="minorHAnsi" w:hAnsiTheme="minorHAnsi" w:cstheme="minorHAnsi"/>
          <w:color w:val="000000" w:themeColor="text1"/>
        </w:rPr>
        <w:t xml:space="preserve"> da distribuição de servidores, </w:t>
      </w:r>
      <w:r w:rsidR="00F6659F">
        <w:rPr>
          <w:rFonts w:asciiTheme="minorHAnsi" w:hAnsiTheme="minorHAnsi" w:cstheme="minorHAnsi"/>
          <w:color w:val="000000" w:themeColor="text1"/>
        </w:rPr>
        <w:t xml:space="preserve">distribuição </w:t>
      </w:r>
      <w:r w:rsidR="00672C54" w:rsidRPr="00F6659F">
        <w:rPr>
          <w:rFonts w:asciiTheme="minorHAnsi" w:hAnsiTheme="minorHAnsi" w:cstheme="minorHAnsi"/>
          <w:color w:val="000000" w:themeColor="text1"/>
        </w:rPr>
        <w:t>que pode e deve ser feita com obediência</w:t>
      </w:r>
      <w:r w:rsidR="00D25D48">
        <w:rPr>
          <w:rFonts w:asciiTheme="minorHAnsi" w:hAnsiTheme="minorHAnsi" w:cstheme="minorHAnsi"/>
          <w:color w:val="000000" w:themeColor="text1"/>
        </w:rPr>
        <w:t>, concomitantemente,</w:t>
      </w:r>
      <w:r w:rsidR="00672C54" w:rsidRPr="00F6659F">
        <w:rPr>
          <w:rFonts w:asciiTheme="minorHAnsi" w:hAnsiTheme="minorHAnsi" w:cstheme="minorHAnsi"/>
          <w:color w:val="000000" w:themeColor="text1"/>
        </w:rPr>
        <w:t xml:space="preserve"> ao que já foi determinado</w:t>
      </w:r>
      <w:r w:rsidR="00F6659F">
        <w:rPr>
          <w:rFonts w:asciiTheme="minorHAnsi" w:hAnsiTheme="minorHAnsi" w:cstheme="minorHAnsi"/>
          <w:color w:val="000000" w:themeColor="text1"/>
        </w:rPr>
        <w:t xml:space="preserve"> no inciso V do art. 37 da Constituição Federal e do que está </w:t>
      </w:r>
      <w:r w:rsidR="00D25D48">
        <w:rPr>
          <w:rFonts w:asciiTheme="minorHAnsi" w:hAnsiTheme="minorHAnsi" w:cstheme="minorHAnsi"/>
          <w:color w:val="000000" w:themeColor="text1"/>
        </w:rPr>
        <w:t>determinado na Lei estadual</w:t>
      </w:r>
      <w:r w:rsidR="00F6659F">
        <w:rPr>
          <w:rFonts w:asciiTheme="minorHAnsi" w:hAnsiTheme="minorHAnsi" w:cstheme="minorHAnsi"/>
          <w:color w:val="000000" w:themeColor="text1"/>
        </w:rPr>
        <w:t xml:space="preserve"> citada</w:t>
      </w:r>
      <w:r w:rsidR="00672C54" w:rsidRPr="00F6659F">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w:t>
      </w:r>
    </w:p>
    <w:p w:rsidR="00945D9A" w:rsidRDefault="004822AB"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Informa </w:t>
      </w:r>
      <w:r w:rsidR="00D25D48">
        <w:rPr>
          <w:rFonts w:asciiTheme="minorHAnsi" w:hAnsiTheme="minorHAnsi" w:cstheme="minorHAnsi"/>
          <w:color w:val="000000" w:themeColor="text1"/>
        </w:rPr>
        <w:t>ainda</w:t>
      </w:r>
      <w:r w:rsidRPr="00F6659F">
        <w:rPr>
          <w:rFonts w:asciiTheme="minorHAnsi" w:hAnsiTheme="minorHAnsi" w:cstheme="minorHAnsi"/>
          <w:color w:val="000000" w:themeColor="text1"/>
        </w:rPr>
        <w:t xml:space="preserve"> que buscou diálogo com o Sindjus/MA </w:t>
      </w:r>
      <w:r w:rsidR="00F6659F">
        <w:rPr>
          <w:rFonts w:asciiTheme="minorHAnsi" w:hAnsiTheme="minorHAnsi" w:cstheme="minorHAnsi"/>
          <w:color w:val="000000" w:themeColor="text1"/>
        </w:rPr>
        <w:t>afirmando</w:t>
      </w:r>
      <w:r w:rsidR="00925106">
        <w:rPr>
          <w:rFonts w:asciiTheme="minorHAnsi" w:hAnsiTheme="minorHAnsi" w:cstheme="minorHAnsi"/>
          <w:color w:val="000000" w:themeColor="text1"/>
        </w:rPr>
        <w:t xml:space="preserve"> que</w:t>
      </w:r>
      <w:r w:rsidRPr="00F6659F">
        <w:rPr>
          <w:rFonts w:asciiTheme="minorHAnsi" w:hAnsiTheme="minorHAnsi" w:cstheme="minorHAnsi"/>
          <w:color w:val="000000" w:themeColor="text1"/>
        </w:rPr>
        <w:t xml:space="preserve"> o mesmo não teria, surpreendentemente, ao final, composto uma proposta conjunta</w:t>
      </w:r>
      <w:r w:rsidR="00D25D48">
        <w:rPr>
          <w:rFonts w:asciiTheme="minorHAnsi" w:hAnsiTheme="minorHAnsi" w:cstheme="minorHAnsi"/>
          <w:color w:val="000000" w:themeColor="text1"/>
        </w:rPr>
        <w:t xml:space="preserve">, o que é falso, conforme comprovam ofícios </w:t>
      </w:r>
      <w:r w:rsidR="00E13505">
        <w:rPr>
          <w:rFonts w:asciiTheme="minorHAnsi" w:hAnsiTheme="minorHAnsi" w:cstheme="minorHAnsi"/>
          <w:color w:val="000000" w:themeColor="text1"/>
        </w:rPr>
        <w:t xml:space="preserve">da presidência </w:t>
      </w:r>
      <w:r w:rsidR="00D25D48">
        <w:rPr>
          <w:rFonts w:asciiTheme="minorHAnsi" w:hAnsiTheme="minorHAnsi" w:cstheme="minorHAnsi"/>
          <w:color w:val="000000" w:themeColor="text1"/>
        </w:rPr>
        <w:t>deste sindicato, os quais seguem em anexo e demonstram a disposição para o diálogo e a composição administrativa desta entidade classista com o Tribunal de Justiça do Maranhão, visando construir soluções de consenso que garantam, ao mesmo tempo, o aprimoramento da prestação jurisdicional, o cumprimento das Resoluções desse Conselho Nacional de Justiça, o respeito aos direitos adquiridos pelos servidores representados pelo SindjusMA e o respeito ao ordenamento pátrio</w:t>
      </w:r>
      <w:r w:rsidRPr="00F6659F">
        <w:rPr>
          <w:rFonts w:asciiTheme="minorHAnsi" w:hAnsiTheme="minorHAnsi" w:cstheme="minorHAnsi"/>
          <w:color w:val="000000" w:themeColor="text1"/>
        </w:rPr>
        <w:t>.</w:t>
      </w:r>
      <w:r w:rsidR="00E13505">
        <w:rPr>
          <w:rFonts w:asciiTheme="minorHAnsi" w:hAnsiTheme="minorHAnsi" w:cstheme="minorHAnsi"/>
          <w:color w:val="000000" w:themeColor="text1"/>
        </w:rPr>
        <w:t xml:space="preserve"> Destaque-se, por oportuno, que o último destes ofícios data de 17 de dezembro de 2018, véspera da sessão plenária do CNJ, que votou a Questão de Ordem provocada pelo Tribunal de Justiça, não se justificando, portanto, a alegação de falta de interesse do SindjusMA em uma solução consensual com a Administração daquela Corte, no tocante ao cumprimento das resoluções desse Augusto CNJ.</w:t>
      </w:r>
    </w:p>
    <w:p w:rsidR="00D25D48" w:rsidRDefault="00E13505"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Surpreendente e u</w:t>
      </w:r>
      <w:r w:rsidR="00D25D48">
        <w:rPr>
          <w:rFonts w:asciiTheme="minorHAnsi" w:hAnsiTheme="minorHAnsi" w:cstheme="minorHAnsi"/>
          <w:color w:val="000000" w:themeColor="text1"/>
        </w:rPr>
        <w:t>nilateralmente, rompendo esse diálogo</w:t>
      </w:r>
      <w:r w:rsidR="00391883">
        <w:rPr>
          <w:rFonts w:asciiTheme="minorHAnsi" w:hAnsiTheme="minorHAnsi" w:cstheme="minorHAnsi"/>
          <w:color w:val="000000" w:themeColor="text1"/>
        </w:rPr>
        <w:t xml:space="preserve"> leal e respeitoso</w:t>
      </w:r>
      <w:r w:rsidR="00D25D48">
        <w:rPr>
          <w:rFonts w:asciiTheme="minorHAnsi" w:hAnsiTheme="minorHAnsi" w:cstheme="minorHAnsi"/>
          <w:color w:val="000000" w:themeColor="text1"/>
        </w:rPr>
        <w:t xml:space="preserve"> com o</w:t>
      </w:r>
      <w:r w:rsidR="00391883">
        <w:rPr>
          <w:rFonts w:asciiTheme="minorHAnsi" w:hAnsiTheme="minorHAnsi" w:cstheme="minorHAnsi"/>
          <w:color w:val="000000" w:themeColor="text1"/>
        </w:rPr>
        <w:t xml:space="preserve"> qual o </w:t>
      </w:r>
      <w:r w:rsidR="00D25D48">
        <w:rPr>
          <w:rFonts w:asciiTheme="minorHAnsi" w:hAnsiTheme="minorHAnsi" w:cstheme="minorHAnsi"/>
          <w:color w:val="000000" w:themeColor="text1"/>
        </w:rPr>
        <w:t xml:space="preserve"> </w:t>
      </w:r>
      <w:r w:rsidR="00391883">
        <w:rPr>
          <w:rFonts w:asciiTheme="minorHAnsi" w:hAnsiTheme="minorHAnsi" w:cstheme="minorHAnsi"/>
          <w:color w:val="000000" w:themeColor="text1"/>
        </w:rPr>
        <w:t xml:space="preserve">SindjusMA vinha </w:t>
      </w:r>
      <w:r>
        <w:rPr>
          <w:rFonts w:asciiTheme="minorHAnsi" w:hAnsiTheme="minorHAnsi" w:cstheme="minorHAnsi"/>
          <w:color w:val="000000" w:themeColor="text1"/>
        </w:rPr>
        <w:t xml:space="preserve">bucando </w:t>
      </w:r>
      <w:r w:rsidR="00391883">
        <w:rPr>
          <w:rFonts w:asciiTheme="minorHAnsi" w:hAnsiTheme="minorHAnsi" w:cstheme="minorHAnsi"/>
          <w:color w:val="000000" w:themeColor="text1"/>
        </w:rPr>
        <w:t>mante</w:t>
      </w:r>
      <w:r>
        <w:rPr>
          <w:rFonts w:asciiTheme="minorHAnsi" w:hAnsiTheme="minorHAnsi" w:cstheme="minorHAnsi"/>
          <w:color w:val="000000" w:themeColor="text1"/>
        </w:rPr>
        <w:t>r</w:t>
      </w:r>
      <w:r w:rsidR="00391883">
        <w:rPr>
          <w:rFonts w:asciiTheme="minorHAnsi" w:hAnsiTheme="minorHAnsi" w:cstheme="minorHAnsi"/>
          <w:color w:val="000000" w:themeColor="text1"/>
        </w:rPr>
        <w:t xml:space="preserve"> com a administração daquela Egrégia Corte, o Tribunal de Justiça do Maranhão</w:t>
      </w:r>
      <w:r>
        <w:rPr>
          <w:rFonts w:asciiTheme="minorHAnsi" w:hAnsiTheme="minorHAnsi" w:cstheme="minorHAnsi"/>
          <w:color w:val="000000" w:themeColor="text1"/>
        </w:rPr>
        <w:t>, no trato das matérias em apreço, o Tribunal de Justiça do Maranhão se</w:t>
      </w:r>
      <w:r w:rsidR="00391883">
        <w:rPr>
          <w:rFonts w:asciiTheme="minorHAnsi" w:hAnsiTheme="minorHAnsi" w:cstheme="minorHAnsi"/>
          <w:color w:val="000000" w:themeColor="text1"/>
        </w:rPr>
        <w:t xml:space="preserve"> dirigiu</w:t>
      </w:r>
      <w:r>
        <w:rPr>
          <w:rFonts w:asciiTheme="minorHAnsi" w:hAnsiTheme="minorHAnsi" w:cstheme="minorHAnsi"/>
          <w:color w:val="000000" w:themeColor="text1"/>
        </w:rPr>
        <w:t xml:space="preserve"> diretamente</w:t>
      </w:r>
      <w:r w:rsidR="00391883">
        <w:rPr>
          <w:rFonts w:asciiTheme="minorHAnsi" w:hAnsiTheme="minorHAnsi" w:cstheme="minorHAnsi"/>
          <w:color w:val="000000" w:themeColor="text1"/>
        </w:rPr>
        <w:t xml:space="preserve"> ao Conselho Nacional de Justiça – CNJ, propondo alteração do acordo firmado com este sindicato nos autos do PCA</w:t>
      </w:r>
      <w:r w:rsidR="00391883" w:rsidRPr="00F6659F">
        <w:rPr>
          <w:rFonts w:asciiTheme="minorHAnsi" w:hAnsiTheme="minorHAnsi" w:cstheme="minorHAnsi"/>
          <w:color w:val="000000" w:themeColor="text1"/>
        </w:rPr>
        <w:t xml:space="preserve"> </w:t>
      </w:r>
      <w:r w:rsidR="00391883" w:rsidRPr="00780CA4">
        <w:rPr>
          <w:rFonts w:asciiTheme="minorHAnsi" w:hAnsiTheme="minorHAnsi" w:cstheme="minorHAnsi"/>
        </w:rPr>
        <w:t>nº 2493-86.2014.2.00.000</w:t>
      </w:r>
      <w:r w:rsidR="00391883">
        <w:rPr>
          <w:rFonts w:asciiTheme="minorHAnsi" w:hAnsiTheme="minorHAnsi" w:cstheme="minorHAnsi"/>
        </w:rPr>
        <w:t>, e apresentando a seguinte proposta de novo cronograma para execução dos percentuais previstos na Lei Estadual 10712/2017</w:t>
      </w:r>
      <w:r>
        <w:rPr>
          <w:rFonts w:asciiTheme="minorHAnsi" w:hAnsiTheme="minorHAnsi" w:cstheme="minorHAnsi"/>
        </w:rPr>
        <w:t>, sem que a outra parte desse acordo fosse intimada a manifestar-se sobre o teor da nova proposta</w:t>
      </w:r>
      <w:r w:rsidR="00391883">
        <w:rPr>
          <w:rFonts w:asciiTheme="minorHAnsi" w:hAnsiTheme="minorHAnsi" w:cstheme="minorHAnsi"/>
        </w:rPr>
        <w:t>:</w:t>
      </w:r>
    </w:p>
    <w:p w:rsidR="004822AB" w:rsidRPr="00F6659F" w:rsidRDefault="00391883" w:rsidP="00AF77FF">
      <w:pPr>
        <w:spacing w:before="100" w:beforeAutospacing="1" w:after="100" w:afterAutospacing="1" w:line="240" w:lineRule="auto"/>
        <w:ind w:left="1701"/>
        <w:jc w:val="both"/>
        <w:rPr>
          <w:rFonts w:eastAsia="Times New Roman" w:cstheme="minorHAnsi"/>
          <w:b/>
          <w:color w:val="000000" w:themeColor="text1"/>
          <w:sz w:val="24"/>
          <w:szCs w:val="24"/>
          <w:lang w:eastAsia="pt-BR"/>
        </w:rPr>
      </w:pPr>
      <w:r>
        <w:rPr>
          <w:rFonts w:eastAsia="Times New Roman" w:cstheme="minorHAnsi"/>
          <w:b/>
          <w:i/>
          <w:iCs/>
          <w:color w:val="000000" w:themeColor="text1"/>
          <w:sz w:val="24"/>
          <w:szCs w:val="24"/>
          <w:lang w:eastAsia="pt-BR"/>
        </w:rPr>
        <w:t>“</w:t>
      </w:r>
      <w:r w:rsidR="004822AB" w:rsidRPr="00F6659F">
        <w:rPr>
          <w:rFonts w:eastAsia="Times New Roman" w:cstheme="minorHAnsi"/>
          <w:b/>
          <w:i/>
          <w:iCs/>
          <w:color w:val="000000" w:themeColor="text1"/>
          <w:sz w:val="24"/>
          <w:szCs w:val="24"/>
          <w:lang w:eastAsia="pt-BR"/>
        </w:rPr>
        <w:t>Quanto à Resolução CNJ 88/2009 (percentual de servidores efetivos na ocupação de cargos comissionados), o eg. Tribunal de Justiça do Estado do Maranhão propõe que o cronograma de implantação se cumpra na forma abaixo:</w:t>
      </w:r>
    </w:p>
    <w:p w:rsidR="004822AB" w:rsidRPr="00F6659F" w:rsidRDefault="004822AB" w:rsidP="00AF77FF">
      <w:pPr>
        <w:spacing w:after="0" w:line="240" w:lineRule="auto"/>
        <w:ind w:left="1701"/>
        <w:jc w:val="both"/>
        <w:rPr>
          <w:rFonts w:eastAsia="Times New Roman" w:cstheme="minorHAnsi"/>
          <w:b/>
          <w:color w:val="000000" w:themeColor="text1"/>
          <w:sz w:val="24"/>
          <w:szCs w:val="24"/>
          <w:lang w:eastAsia="pt-BR"/>
        </w:rPr>
      </w:pPr>
      <w:r w:rsidRPr="00F6659F">
        <w:rPr>
          <w:rFonts w:eastAsia="Times New Roman" w:cstheme="minorHAnsi"/>
          <w:b/>
          <w:i/>
          <w:iCs/>
          <w:color w:val="000000" w:themeColor="text1"/>
          <w:sz w:val="24"/>
          <w:szCs w:val="24"/>
          <w:lang w:eastAsia="pt-BR"/>
        </w:rPr>
        <w:t>Até dezembro de 2021 – 35%</w:t>
      </w:r>
    </w:p>
    <w:p w:rsidR="004822AB" w:rsidRPr="00F6659F" w:rsidRDefault="004822AB" w:rsidP="00AF77FF">
      <w:pPr>
        <w:spacing w:after="0" w:line="240" w:lineRule="auto"/>
        <w:ind w:left="1701"/>
        <w:jc w:val="both"/>
        <w:rPr>
          <w:rFonts w:eastAsia="Times New Roman" w:cstheme="minorHAnsi"/>
          <w:b/>
          <w:color w:val="000000" w:themeColor="text1"/>
          <w:sz w:val="24"/>
          <w:szCs w:val="24"/>
          <w:lang w:eastAsia="pt-BR"/>
        </w:rPr>
      </w:pPr>
      <w:r w:rsidRPr="00F6659F">
        <w:rPr>
          <w:rFonts w:eastAsia="Times New Roman" w:cstheme="minorHAnsi"/>
          <w:b/>
          <w:i/>
          <w:iCs/>
          <w:color w:val="000000" w:themeColor="text1"/>
          <w:sz w:val="24"/>
          <w:szCs w:val="24"/>
          <w:lang w:eastAsia="pt-BR"/>
        </w:rPr>
        <w:lastRenderedPageBreak/>
        <w:t>Até dezembro de 2022 – 40%</w:t>
      </w:r>
    </w:p>
    <w:p w:rsidR="004822AB" w:rsidRPr="00F6659F" w:rsidRDefault="004822AB" w:rsidP="00AF77FF">
      <w:pPr>
        <w:spacing w:after="0" w:line="240" w:lineRule="auto"/>
        <w:ind w:left="1701"/>
        <w:jc w:val="both"/>
        <w:rPr>
          <w:rFonts w:eastAsia="Times New Roman" w:cstheme="minorHAnsi"/>
          <w:b/>
          <w:color w:val="000000" w:themeColor="text1"/>
          <w:sz w:val="24"/>
          <w:szCs w:val="24"/>
          <w:lang w:eastAsia="pt-BR"/>
        </w:rPr>
      </w:pPr>
      <w:r w:rsidRPr="00F6659F">
        <w:rPr>
          <w:rFonts w:eastAsia="Times New Roman" w:cstheme="minorHAnsi"/>
          <w:b/>
          <w:i/>
          <w:iCs/>
          <w:color w:val="000000" w:themeColor="text1"/>
          <w:sz w:val="24"/>
          <w:szCs w:val="24"/>
          <w:lang w:eastAsia="pt-BR"/>
        </w:rPr>
        <w:t>Até dezembro de 2023 – 43%</w:t>
      </w:r>
    </w:p>
    <w:p w:rsidR="004822AB" w:rsidRPr="00F6659F" w:rsidRDefault="004822AB" w:rsidP="00AF77FF">
      <w:pPr>
        <w:spacing w:after="0" w:line="240" w:lineRule="auto"/>
        <w:ind w:left="1701"/>
        <w:jc w:val="both"/>
        <w:rPr>
          <w:rFonts w:eastAsia="Times New Roman" w:cstheme="minorHAnsi"/>
          <w:b/>
          <w:color w:val="000000" w:themeColor="text1"/>
          <w:sz w:val="24"/>
          <w:szCs w:val="24"/>
          <w:lang w:eastAsia="pt-BR"/>
        </w:rPr>
      </w:pPr>
      <w:r w:rsidRPr="00F6659F">
        <w:rPr>
          <w:rFonts w:eastAsia="Times New Roman" w:cstheme="minorHAnsi"/>
          <w:b/>
          <w:i/>
          <w:iCs/>
          <w:color w:val="000000" w:themeColor="text1"/>
          <w:sz w:val="24"/>
          <w:szCs w:val="24"/>
          <w:lang w:eastAsia="pt-BR"/>
        </w:rPr>
        <w:t>Até dezembro de 2024 – 48%</w:t>
      </w:r>
    </w:p>
    <w:p w:rsidR="004822AB" w:rsidRDefault="004822AB" w:rsidP="00AF77FF">
      <w:pPr>
        <w:spacing w:after="0" w:line="240" w:lineRule="auto"/>
        <w:ind w:left="1701"/>
        <w:jc w:val="both"/>
        <w:rPr>
          <w:rFonts w:eastAsia="Times New Roman" w:cstheme="minorHAnsi"/>
          <w:b/>
          <w:i/>
          <w:iCs/>
          <w:color w:val="000000" w:themeColor="text1"/>
          <w:sz w:val="24"/>
          <w:szCs w:val="24"/>
          <w:lang w:eastAsia="pt-BR"/>
        </w:rPr>
      </w:pPr>
      <w:r w:rsidRPr="00F6659F">
        <w:rPr>
          <w:rFonts w:eastAsia="Times New Roman" w:cstheme="minorHAnsi"/>
          <w:b/>
          <w:i/>
          <w:iCs/>
          <w:color w:val="000000" w:themeColor="text1"/>
          <w:sz w:val="24"/>
          <w:szCs w:val="24"/>
          <w:lang w:eastAsia="pt-BR"/>
        </w:rPr>
        <w:t>Até dezembro de 2025 – 50%”</w:t>
      </w:r>
      <w:r w:rsidR="00945D9A">
        <w:rPr>
          <w:rFonts w:eastAsia="Times New Roman" w:cstheme="minorHAnsi"/>
          <w:b/>
          <w:i/>
          <w:iCs/>
          <w:color w:val="000000" w:themeColor="text1"/>
          <w:sz w:val="24"/>
          <w:szCs w:val="24"/>
          <w:lang w:eastAsia="pt-BR"/>
        </w:rPr>
        <w:t>;</w:t>
      </w:r>
    </w:p>
    <w:p w:rsidR="00945D9A" w:rsidRDefault="00945D9A" w:rsidP="00AF77FF">
      <w:pPr>
        <w:spacing w:after="0" w:line="240" w:lineRule="auto"/>
        <w:ind w:left="1701"/>
        <w:jc w:val="both"/>
        <w:rPr>
          <w:rFonts w:eastAsia="Times New Roman" w:cstheme="minorHAnsi"/>
          <w:b/>
          <w:i/>
          <w:iCs/>
          <w:color w:val="000000" w:themeColor="text1"/>
          <w:sz w:val="24"/>
          <w:szCs w:val="24"/>
          <w:lang w:eastAsia="pt-BR"/>
        </w:rPr>
      </w:pPr>
    </w:p>
    <w:p w:rsidR="00945D9A" w:rsidRPr="00391883" w:rsidRDefault="00945D9A" w:rsidP="00945D9A">
      <w:pPr>
        <w:spacing w:after="0" w:line="240" w:lineRule="auto"/>
        <w:ind w:firstLine="1701"/>
        <w:jc w:val="both"/>
        <w:rPr>
          <w:rFonts w:eastAsia="Times New Roman" w:cstheme="minorHAnsi"/>
          <w:b/>
          <w:color w:val="000000" w:themeColor="text1"/>
          <w:sz w:val="24"/>
          <w:szCs w:val="24"/>
          <w:u w:val="single"/>
          <w:lang w:eastAsia="pt-BR"/>
        </w:rPr>
      </w:pPr>
      <w:r w:rsidRPr="00391883">
        <w:rPr>
          <w:rFonts w:eastAsia="Times New Roman" w:cstheme="minorHAnsi"/>
          <w:b/>
          <w:iCs/>
          <w:color w:val="000000" w:themeColor="text1"/>
          <w:sz w:val="24"/>
          <w:szCs w:val="24"/>
          <w:u w:val="single"/>
          <w:lang w:eastAsia="pt-BR"/>
        </w:rPr>
        <w:t>Sem examinar as violações legais já ocorridas, a nova proposta</w:t>
      </w:r>
      <w:r w:rsidR="00391883" w:rsidRPr="00391883">
        <w:rPr>
          <w:rFonts w:eastAsia="Times New Roman" w:cstheme="minorHAnsi"/>
          <w:b/>
          <w:iCs/>
          <w:color w:val="000000" w:themeColor="text1"/>
          <w:sz w:val="24"/>
          <w:szCs w:val="24"/>
          <w:u w:val="single"/>
          <w:lang w:eastAsia="pt-BR"/>
        </w:rPr>
        <w:t xml:space="preserve"> do Tribunal de Justiça do Maranhãol</w:t>
      </w:r>
      <w:r w:rsidRPr="00391883">
        <w:rPr>
          <w:rFonts w:eastAsia="Times New Roman" w:cstheme="minorHAnsi"/>
          <w:b/>
          <w:iCs/>
          <w:color w:val="000000" w:themeColor="text1"/>
          <w:sz w:val="24"/>
          <w:szCs w:val="24"/>
          <w:u w:val="single"/>
          <w:lang w:eastAsia="pt-BR"/>
        </w:rPr>
        <w:t xml:space="preserve"> leva a que o primeiro percentual comece a vigorar em 2021: 12 (doze) anos depois da expedição da Resolução nº 88/2009 e 33 (trinta e três anos) para aplicar o inciso V do art. 37 da Constituição Federal; enquanto a última a partir de 2025 levando 37 anos anos para aplicar o disposto na Constituição Federal. </w:t>
      </w:r>
    </w:p>
    <w:p w:rsidR="004822AB" w:rsidRPr="00F6659F" w:rsidRDefault="00391883"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Por outro lado, s</w:t>
      </w:r>
      <w:r w:rsidR="00945D9A">
        <w:rPr>
          <w:rFonts w:asciiTheme="minorHAnsi" w:hAnsiTheme="minorHAnsi" w:cstheme="minorHAnsi"/>
          <w:color w:val="000000" w:themeColor="text1"/>
        </w:rPr>
        <w:t>em</w:t>
      </w:r>
      <w:r>
        <w:rPr>
          <w:rFonts w:asciiTheme="minorHAnsi" w:hAnsiTheme="minorHAnsi" w:cstheme="minorHAnsi"/>
          <w:color w:val="000000" w:themeColor="text1"/>
        </w:rPr>
        <w:t xml:space="preserve"> qualquer incompatibilidade </w:t>
      </w:r>
      <w:r w:rsidR="00945D9A">
        <w:rPr>
          <w:rFonts w:asciiTheme="minorHAnsi" w:hAnsiTheme="minorHAnsi" w:cstheme="minorHAnsi"/>
          <w:color w:val="000000" w:themeColor="text1"/>
        </w:rPr>
        <w:t xml:space="preserve">com a ocupação de servidores do quadro efetivo em cargos comissionados, e sem nenhuma relação com </w:t>
      </w:r>
      <w:r w:rsidR="004822AB" w:rsidRPr="00F6659F">
        <w:rPr>
          <w:rFonts w:asciiTheme="minorHAnsi" w:hAnsiTheme="minorHAnsi" w:cstheme="minorHAnsi"/>
          <w:color w:val="000000" w:themeColor="text1"/>
        </w:rPr>
        <w:t>es</w:t>
      </w:r>
      <w:r w:rsidR="00F6659F">
        <w:rPr>
          <w:rFonts w:asciiTheme="minorHAnsi" w:hAnsiTheme="minorHAnsi" w:cstheme="minorHAnsi"/>
          <w:color w:val="000000" w:themeColor="text1"/>
        </w:rPr>
        <w:t>s</w:t>
      </w:r>
      <w:r w:rsidR="004822AB" w:rsidRPr="00F6659F">
        <w:rPr>
          <w:rFonts w:asciiTheme="minorHAnsi" w:hAnsiTheme="minorHAnsi" w:cstheme="minorHAnsi"/>
          <w:color w:val="000000" w:themeColor="text1"/>
        </w:rPr>
        <w:t>es acontecimentos, o C</w:t>
      </w:r>
      <w:r w:rsidR="00945D9A">
        <w:rPr>
          <w:rFonts w:asciiTheme="minorHAnsi" w:hAnsiTheme="minorHAnsi" w:cstheme="minorHAnsi"/>
          <w:color w:val="000000" w:themeColor="text1"/>
        </w:rPr>
        <w:t xml:space="preserve">onselho </w:t>
      </w:r>
      <w:r w:rsidR="004822AB" w:rsidRPr="00F6659F">
        <w:rPr>
          <w:rFonts w:asciiTheme="minorHAnsi" w:hAnsiTheme="minorHAnsi" w:cstheme="minorHAnsi"/>
          <w:color w:val="000000" w:themeColor="text1"/>
        </w:rPr>
        <w:t>N</w:t>
      </w:r>
      <w:r w:rsidR="00945D9A">
        <w:rPr>
          <w:rFonts w:asciiTheme="minorHAnsi" w:hAnsiTheme="minorHAnsi" w:cstheme="minorHAnsi"/>
          <w:color w:val="000000" w:themeColor="text1"/>
        </w:rPr>
        <w:t xml:space="preserve">acional de </w:t>
      </w:r>
      <w:r w:rsidR="004822AB" w:rsidRPr="00F6659F">
        <w:rPr>
          <w:rFonts w:asciiTheme="minorHAnsi" w:hAnsiTheme="minorHAnsi" w:cstheme="minorHAnsi"/>
          <w:color w:val="000000" w:themeColor="text1"/>
        </w:rPr>
        <w:t>J</w:t>
      </w:r>
      <w:r w:rsidR="00945D9A">
        <w:rPr>
          <w:rFonts w:asciiTheme="minorHAnsi" w:hAnsiTheme="minorHAnsi" w:cstheme="minorHAnsi"/>
          <w:color w:val="000000" w:themeColor="text1"/>
        </w:rPr>
        <w:t>ustiça</w:t>
      </w:r>
      <w:r w:rsidR="004822AB" w:rsidRPr="00F6659F">
        <w:rPr>
          <w:rFonts w:asciiTheme="minorHAnsi" w:hAnsiTheme="minorHAnsi" w:cstheme="minorHAnsi"/>
          <w:color w:val="000000" w:themeColor="text1"/>
        </w:rPr>
        <w:t xml:space="preserve"> aprovou </w:t>
      </w:r>
      <w:r w:rsidR="00945D9A">
        <w:rPr>
          <w:rFonts w:asciiTheme="minorHAnsi" w:hAnsiTheme="minorHAnsi" w:cstheme="minorHAnsi"/>
          <w:color w:val="000000" w:themeColor="text1"/>
        </w:rPr>
        <w:t xml:space="preserve">a </w:t>
      </w:r>
      <w:r w:rsidR="004822AB" w:rsidRPr="00F6659F">
        <w:rPr>
          <w:rFonts w:asciiTheme="minorHAnsi" w:hAnsiTheme="minorHAnsi" w:cstheme="minorHAnsi"/>
          <w:color w:val="000000" w:themeColor="text1"/>
        </w:rPr>
        <w:t>Resolução nº 219 em 26 de Abril de 2016, dispondo sobre a distribuição de servidores, de cargos em comissão e de funções de confiança nos órgãos do Poder Judiciário de primeiro e segundo</w:t>
      </w:r>
      <w:r w:rsidR="00F6659F">
        <w:rPr>
          <w:rFonts w:asciiTheme="minorHAnsi" w:hAnsiTheme="minorHAnsi" w:cstheme="minorHAnsi"/>
          <w:color w:val="000000" w:themeColor="text1"/>
        </w:rPr>
        <w:t xml:space="preserve"> graus e d</w:t>
      </w:r>
      <w:r w:rsidR="00945D9A">
        <w:rPr>
          <w:rFonts w:asciiTheme="minorHAnsi" w:hAnsiTheme="minorHAnsi" w:cstheme="minorHAnsi"/>
          <w:color w:val="000000" w:themeColor="text1"/>
        </w:rPr>
        <w:t>ando</w:t>
      </w:r>
      <w:r w:rsidR="00F6659F">
        <w:rPr>
          <w:rFonts w:asciiTheme="minorHAnsi" w:hAnsiTheme="minorHAnsi" w:cstheme="minorHAnsi"/>
          <w:color w:val="000000" w:themeColor="text1"/>
        </w:rPr>
        <w:t xml:space="preserve"> outras providências, abrindo</w:t>
      </w:r>
      <w:r>
        <w:rPr>
          <w:rFonts w:asciiTheme="minorHAnsi" w:hAnsiTheme="minorHAnsi" w:cstheme="minorHAnsi"/>
          <w:color w:val="000000" w:themeColor="text1"/>
        </w:rPr>
        <w:t xml:space="preserve"> em seguida</w:t>
      </w:r>
      <w:r w:rsidR="004822AB" w:rsidRPr="00F6659F">
        <w:rPr>
          <w:rFonts w:asciiTheme="minorHAnsi" w:hAnsiTheme="minorHAnsi" w:cstheme="minorHAnsi"/>
          <w:color w:val="000000" w:themeColor="text1"/>
        </w:rPr>
        <w:t xml:space="preserve"> procedimento de acompanhamento de cumprimento de decisão em 13 de maio de 2016 de nº 002210-92.2016.2.00.000, </w:t>
      </w:r>
      <w:r>
        <w:rPr>
          <w:rFonts w:asciiTheme="minorHAnsi" w:hAnsiTheme="minorHAnsi" w:cstheme="minorHAnsi"/>
          <w:color w:val="000000" w:themeColor="text1"/>
        </w:rPr>
        <w:t xml:space="preserve">e </w:t>
      </w:r>
      <w:r w:rsidR="00945D9A">
        <w:rPr>
          <w:rFonts w:asciiTheme="minorHAnsi" w:hAnsiTheme="minorHAnsi" w:cstheme="minorHAnsi"/>
          <w:color w:val="000000" w:themeColor="text1"/>
        </w:rPr>
        <w:t>determinando que</w:t>
      </w:r>
      <w:r w:rsidR="004822AB" w:rsidRPr="00F6659F">
        <w:rPr>
          <w:rFonts w:asciiTheme="minorHAnsi" w:hAnsiTheme="minorHAnsi" w:cstheme="minorHAnsi"/>
          <w:color w:val="000000" w:themeColor="text1"/>
        </w:rPr>
        <w:t xml:space="preserve"> todos os órgãos do ju</w:t>
      </w:r>
      <w:r w:rsidR="00C14CB9" w:rsidRPr="00F6659F">
        <w:rPr>
          <w:rFonts w:asciiTheme="minorHAnsi" w:hAnsiTheme="minorHAnsi" w:cstheme="minorHAnsi"/>
          <w:color w:val="000000" w:themeColor="text1"/>
        </w:rPr>
        <w:t xml:space="preserve">diciário do País deveriam </w:t>
      </w:r>
      <w:r w:rsidR="004822AB" w:rsidRPr="00F6659F">
        <w:rPr>
          <w:rFonts w:asciiTheme="minorHAnsi" w:hAnsiTheme="minorHAnsi" w:cstheme="minorHAnsi"/>
          <w:color w:val="000000" w:themeColor="text1"/>
        </w:rPr>
        <w:t xml:space="preserve">comprovar o cumprimento da </w:t>
      </w:r>
      <w:r w:rsidR="00C14CB9" w:rsidRPr="00F6659F">
        <w:rPr>
          <w:rFonts w:asciiTheme="minorHAnsi" w:hAnsiTheme="minorHAnsi" w:cstheme="minorHAnsi"/>
          <w:color w:val="000000" w:themeColor="text1"/>
        </w:rPr>
        <w:t>R</w:t>
      </w:r>
      <w:r w:rsidR="004822AB" w:rsidRPr="00F6659F">
        <w:rPr>
          <w:rFonts w:asciiTheme="minorHAnsi" w:hAnsiTheme="minorHAnsi" w:cstheme="minorHAnsi"/>
          <w:color w:val="000000" w:themeColor="text1"/>
        </w:rPr>
        <w:t>e</w:t>
      </w:r>
      <w:r w:rsidR="00C14CB9" w:rsidRPr="00F6659F">
        <w:rPr>
          <w:rFonts w:asciiTheme="minorHAnsi" w:hAnsiTheme="minorHAnsi" w:cstheme="minorHAnsi"/>
          <w:color w:val="000000" w:themeColor="text1"/>
        </w:rPr>
        <w:t>solução 219/2016, alterada por R</w:t>
      </w:r>
      <w:r w:rsidR="004822AB" w:rsidRPr="00F6659F">
        <w:rPr>
          <w:rFonts w:asciiTheme="minorHAnsi" w:hAnsiTheme="minorHAnsi" w:cstheme="minorHAnsi"/>
          <w:color w:val="000000" w:themeColor="text1"/>
        </w:rPr>
        <w:t>esolução</w:t>
      </w:r>
      <w:r w:rsidR="00C14CB9" w:rsidRPr="00F6659F">
        <w:rPr>
          <w:rFonts w:asciiTheme="minorHAnsi" w:hAnsiTheme="minorHAnsi" w:cstheme="minorHAnsi"/>
          <w:color w:val="000000" w:themeColor="text1"/>
        </w:rPr>
        <w:t xml:space="preserve"> n</w:t>
      </w:r>
      <w:r w:rsidR="00C14CB9" w:rsidRPr="00F6659F">
        <w:rPr>
          <w:rFonts w:asciiTheme="minorHAnsi" w:hAnsiTheme="minorHAnsi" w:cstheme="minorHAnsi"/>
          <w:color w:val="000000" w:themeColor="text1"/>
          <w:sz w:val="26"/>
        </w:rPr>
        <w:t>º</w:t>
      </w:r>
      <w:r w:rsidR="004822AB" w:rsidRPr="00F6659F">
        <w:rPr>
          <w:rFonts w:asciiTheme="minorHAnsi" w:hAnsiTheme="minorHAnsi" w:cstheme="minorHAnsi"/>
          <w:color w:val="000000" w:themeColor="text1"/>
        </w:rPr>
        <w:t xml:space="preserve"> 243/2016, devendo estes apresentar proposta de implantação das regras impostas na </w:t>
      </w:r>
      <w:r w:rsidR="00F6659F">
        <w:rPr>
          <w:rFonts w:asciiTheme="minorHAnsi" w:hAnsiTheme="minorHAnsi" w:cstheme="minorHAnsi"/>
          <w:color w:val="000000" w:themeColor="text1"/>
        </w:rPr>
        <w:t>R</w:t>
      </w:r>
      <w:r w:rsidR="004822AB" w:rsidRPr="00F6659F">
        <w:rPr>
          <w:rFonts w:asciiTheme="minorHAnsi" w:hAnsiTheme="minorHAnsi" w:cstheme="minorHAnsi"/>
          <w:color w:val="000000" w:themeColor="text1"/>
        </w:rPr>
        <w:t>esolução.</w:t>
      </w:r>
    </w:p>
    <w:p w:rsidR="004822AB" w:rsidRPr="00F6659F" w:rsidRDefault="004822AB"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O Tribunal de Justiça </w:t>
      </w:r>
      <w:r w:rsidR="00E13505">
        <w:rPr>
          <w:rFonts w:asciiTheme="minorHAnsi" w:hAnsiTheme="minorHAnsi" w:cstheme="minorHAnsi"/>
          <w:color w:val="000000" w:themeColor="text1"/>
        </w:rPr>
        <w:t>do Maranhão foi intimado deste Procedimento de A</w:t>
      </w:r>
      <w:r w:rsidRPr="00F6659F">
        <w:rPr>
          <w:rFonts w:asciiTheme="minorHAnsi" w:hAnsiTheme="minorHAnsi" w:cstheme="minorHAnsi"/>
          <w:color w:val="000000" w:themeColor="text1"/>
        </w:rPr>
        <w:t xml:space="preserve">companhamento de </w:t>
      </w:r>
      <w:r w:rsidR="00E13505">
        <w:rPr>
          <w:rFonts w:asciiTheme="minorHAnsi" w:hAnsiTheme="minorHAnsi" w:cstheme="minorHAnsi"/>
          <w:color w:val="000000" w:themeColor="text1"/>
        </w:rPr>
        <w:t>D</w:t>
      </w:r>
      <w:r w:rsidRPr="00F6659F">
        <w:rPr>
          <w:rFonts w:asciiTheme="minorHAnsi" w:hAnsiTheme="minorHAnsi" w:cstheme="minorHAnsi"/>
          <w:color w:val="000000" w:themeColor="text1"/>
        </w:rPr>
        <w:t>ecisão</w:t>
      </w:r>
      <w:r w:rsidR="00E13505">
        <w:rPr>
          <w:rFonts w:asciiTheme="minorHAnsi" w:hAnsiTheme="minorHAnsi" w:cstheme="minorHAnsi"/>
          <w:color w:val="000000" w:themeColor="text1"/>
        </w:rPr>
        <w:t xml:space="preserve"> </w:t>
      </w:r>
      <w:r w:rsidR="00E13505" w:rsidRPr="00F6659F">
        <w:rPr>
          <w:rFonts w:asciiTheme="minorHAnsi" w:hAnsiTheme="minorHAnsi" w:cstheme="minorHAnsi"/>
          <w:color w:val="000000" w:themeColor="text1"/>
        </w:rPr>
        <w:t>nº 002210-92.2016.2.00.000</w:t>
      </w:r>
      <w:r w:rsidRPr="00F6659F">
        <w:rPr>
          <w:rFonts w:asciiTheme="minorHAnsi" w:hAnsiTheme="minorHAnsi" w:cstheme="minorHAnsi"/>
          <w:color w:val="000000" w:themeColor="text1"/>
        </w:rPr>
        <w:t xml:space="preserve"> </w:t>
      </w:r>
      <w:r w:rsidR="00E310FE">
        <w:rPr>
          <w:rFonts w:asciiTheme="minorHAnsi" w:hAnsiTheme="minorHAnsi" w:cstheme="minorHAnsi"/>
          <w:color w:val="000000" w:themeColor="text1"/>
        </w:rPr>
        <w:t>no dia</w:t>
      </w:r>
      <w:r w:rsidRPr="00F6659F">
        <w:rPr>
          <w:rFonts w:asciiTheme="minorHAnsi" w:hAnsiTheme="minorHAnsi" w:cstheme="minorHAnsi"/>
          <w:color w:val="000000" w:themeColor="text1"/>
        </w:rPr>
        <w:t xml:space="preserve"> 18 de maio de 2016, e das alterações d</w:t>
      </w:r>
      <w:r w:rsidR="00E310FE">
        <w:rPr>
          <w:rFonts w:asciiTheme="minorHAnsi" w:hAnsiTheme="minorHAnsi" w:cstheme="minorHAnsi"/>
          <w:color w:val="000000" w:themeColor="text1"/>
        </w:rPr>
        <w:t>eterminadas</w:t>
      </w:r>
      <w:r w:rsidRPr="00F6659F">
        <w:rPr>
          <w:rFonts w:asciiTheme="minorHAnsi" w:hAnsiTheme="minorHAnsi" w:cstheme="minorHAnsi"/>
          <w:color w:val="000000" w:themeColor="text1"/>
        </w:rPr>
        <w:t xml:space="preserve"> pela </w:t>
      </w:r>
      <w:r w:rsidR="00C14CB9" w:rsidRPr="00F6659F">
        <w:rPr>
          <w:rFonts w:asciiTheme="minorHAnsi" w:hAnsiTheme="minorHAnsi" w:cstheme="minorHAnsi"/>
          <w:color w:val="000000" w:themeColor="text1"/>
        </w:rPr>
        <w:t>R</w:t>
      </w:r>
      <w:r w:rsidRPr="00F6659F">
        <w:rPr>
          <w:rFonts w:asciiTheme="minorHAnsi" w:hAnsiTheme="minorHAnsi" w:cstheme="minorHAnsi"/>
          <w:color w:val="000000" w:themeColor="text1"/>
        </w:rPr>
        <w:t>esolução</w:t>
      </w:r>
      <w:r w:rsidR="00C14CB9" w:rsidRPr="00F6659F">
        <w:rPr>
          <w:rFonts w:asciiTheme="minorHAnsi" w:hAnsiTheme="minorHAnsi" w:cstheme="minorHAnsi"/>
          <w:color w:val="000000" w:themeColor="text1"/>
        </w:rPr>
        <w:t xml:space="preserve"> nº</w:t>
      </w:r>
      <w:r w:rsidRPr="00F6659F">
        <w:rPr>
          <w:rFonts w:asciiTheme="minorHAnsi" w:hAnsiTheme="minorHAnsi" w:cstheme="minorHAnsi"/>
          <w:color w:val="000000" w:themeColor="text1"/>
        </w:rPr>
        <w:t xml:space="preserve"> 243/2016</w:t>
      </w:r>
      <w:r w:rsidR="00E310FE">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em 22 de setembro de 2016</w:t>
      </w:r>
      <w:r w:rsidR="00E310FE">
        <w:rPr>
          <w:rFonts w:asciiTheme="minorHAnsi" w:hAnsiTheme="minorHAnsi" w:cstheme="minorHAnsi"/>
          <w:color w:val="000000" w:themeColor="text1"/>
        </w:rPr>
        <w:t xml:space="preserve">, conforme </w:t>
      </w:r>
      <w:r w:rsidRPr="00F6659F">
        <w:rPr>
          <w:rFonts w:asciiTheme="minorHAnsi" w:hAnsiTheme="minorHAnsi" w:cstheme="minorHAnsi"/>
          <w:color w:val="000000" w:themeColor="text1"/>
        </w:rPr>
        <w:t>documentos de intimação em anexo. Neste processo, em despacho fundamentado (ID: 1961187)</w:t>
      </w:r>
      <w:r w:rsidR="00C14CB9" w:rsidRPr="00F6659F">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na data de 21 de setembro de 2016, ficou determinado que o prazo para a apresentação de es</w:t>
      </w:r>
      <w:r w:rsidR="00C14CB9" w:rsidRPr="00F6659F">
        <w:rPr>
          <w:rFonts w:asciiTheme="minorHAnsi" w:hAnsiTheme="minorHAnsi" w:cstheme="minorHAnsi"/>
          <w:color w:val="000000" w:themeColor="text1"/>
        </w:rPr>
        <w:t>tudos visando o cumprimento da R</w:t>
      </w:r>
      <w:r w:rsidRPr="00F6659F">
        <w:rPr>
          <w:rFonts w:asciiTheme="minorHAnsi" w:hAnsiTheme="minorHAnsi" w:cstheme="minorHAnsi"/>
          <w:color w:val="000000" w:themeColor="text1"/>
        </w:rPr>
        <w:t>esolução exp</w:t>
      </w:r>
      <w:r w:rsidR="00945D9A">
        <w:rPr>
          <w:rFonts w:asciiTheme="minorHAnsi" w:hAnsiTheme="minorHAnsi" w:cstheme="minorHAnsi"/>
          <w:color w:val="000000" w:themeColor="text1"/>
        </w:rPr>
        <w:t>iraria em 17 de janeiro de 2017, mas o aludido prazo não foi cumprido.</w:t>
      </w:r>
    </w:p>
    <w:p w:rsidR="00C14CB9" w:rsidRPr="00F6659F" w:rsidRDefault="00C14CB9"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Ocorre que a R</w:t>
      </w:r>
      <w:r w:rsidR="004822AB" w:rsidRPr="00F6659F">
        <w:rPr>
          <w:rFonts w:asciiTheme="minorHAnsi" w:hAnsiTheme="minorHAnsi" w:cstheme="minorHAnsi"/>
          <w:color w:val="000000" w:themeColor="text1"/>
        </w:rPr>
        <w:t xml:space="preserve">esolução </w:t>
      </w:r>
      <w:r w:rsidRPr="00F6659F">
        <w:rPr>
          <w:rFonts w:asciiTheme="minorHAnsi" w:hAnsiTheme="minorHAnsi" w:cstheme="minorHAnsi"/>
          <w:color w:val="000000" w:themeColor="text1"/>
        </w:rPr>
        <w:t xml:space="preserve">nº </w:t>
      </w:r>
      <w:r w:rsidR="004822AB" w:rsidRPr="00F6659F">
        <w:rPr>
          <w:rFonts w:asciiTheme="minorHAnsi" w:hAnsiTheme="minorHAnsi" w:cstheme="minorHAnsi"/>
          <w:color w:val="000000" w:themeColor="text1"/>
        </w:rPr>
        <w:t>219/2017, não versa especificamente sobre o tema tratado no processo nº 0002493-86.2014.2.00.000 e</w:t>
      </w:r>
      <w:r w:rsidRPr="00F6659F">
        <w:rPr>
          <w:rFonts w:asciiTheme="minorHAnsi" w:hAnsiTheme="minorHAnsi" w:cstheme="minorHAnsi"/>
          <w:color w:val="000000" w:themeColor="text1"/>
        </w:rPr>
        <w:t>,</w:t>
      </w:r>
      <w:r w:rsidR="004822AB" w:rsidRPr="00F6659F">
        <w:rPr>
          <w:rFonts w:asciiTheme="minorHAnsi" w:hAnsiTheme="minorHAnsi" w:cstheme="minorHAnsi"/>
          <w:color w:val="000000" w:themeColor="text1"/>
        </w:rPr>
        <w:t xml:space="preserve"> consequentemente</w:t>
      </w:r>
      <w:r w:rsidRPr="00F6659F">
        <w:rPr>
          <w:rFonts w:asciiTheme="minorHAnsi" w:hAnsiTheme="minorHAnsi" w:cstheme="minorHAnsi"/>
          <w:color w:val="000000" w:themeColor="text1"/>
        </w:rPr>
        <w:t>,</w:t>
      </w:r>
      <w:r w:rsidR="004822AB" w:rsidRPr="00F6659F">
        <w:rPr>
          <w:rFonts w:asciiTheme="minorHAnsi" w:hAnsiTheme="minorHAnsi" w:cstheme="minorHAnsi"/>
          <w:color w:val="000000" w:themeColor="text1"/>
        </w:rPr>
        <w:t xml:space="preserve"> do que se trata o PCA de nº 00011336-98.2018.2.00.0000, </w:t>
      </w:r>
      <w:r w:rsidR="00E310FE">
        <w:rPr>
          <w:rFonts w:asciiTheme="minorHAnsi" w:hAnsiTheme="minorHAnsi" w:cstheme="minorHAnsi"/>
          <w:color w:val="000000" w:themeColor="text1"/>
        </w:rPr>
        <w:t xml:space="preserve">até porque </w:t>
      </w:r>
      <w:r w:rsidR="004822AB" w:rsidRPr="00F6659F">
        <w:rPr>
          <w:rFonts w:asciiTheme="minorHAnsi" w:hAnsiTheme="minorHAnsi" w:cstheme="minorHAnsi"/>
          <w:color w:val="000000" w:themeColor="text1"/>
        </w:rPr>
        <w:t xml:space="preserve">a </w:t>
      </w:r>
      <w:r w:rsidR="00E310FE">
        <w:rPr>
          <w:rFonts w:asciiTheme="minorHAnsi" w:hAnsiTheme="minorHAnsi" w:cstheme="minorHAnsi"/>
          <w:color w:val="000000" w:themeColor="text1"/>
        </w:rPr>
        <w:t>R</w:t>
      </w:r>
      <w:r w:rsidR="004822AB" w:rsidRPr="00F6659F">
        <w:rPr>
          <w:rFonts w:asciiTheme="minorHAnsi" w:hAnsiTheme="minorHAnsi" w:cstheme="minorHAnsi"/>
          <w:color w:val="000000" w:themeColor="text1"/>
        </w:rPr>
        <w:t>esolução</w:t>
      </w:r>
      <w:r w:rsidR="00E310FE">
        <w:rPr>
          <w:rFonts w:asciiTheme="minorHAnsi" w:hAnsiTheme="minorHAnsi" w:cstheme="minorHAnsi"/>
          <w:color w:val="000000" w:themeColor="text1"/>
        </w:rPr>
        <w:t xml:space="preserve"> citada,</w:t>
      </w:r>
      <w:r w:rsidR="004822AB" w:rsidRPr="00F6659F">
        <w:rPr>
          <w:rFonts w:asciiTheme="minorHAnsi" w:hAnsiTheme="minorHAnsi" w:cstheme="minorHAnsi"/>
          <w:color w:val="000000" w:themeColor="text1"/>
        </w:rPr>
        <w:t xml:space="preserve"> ao dispor a sobre a distribuição de servidores, de cargos em comissão e de funções de confiança nos órgãos do Poder Judiciário de primeiro e segundo graus e dá outras providências, não </w:t>
      </w:r>
      <w:r w:rsidRPr="00F6659F">
        <w:rPr>
          <w:rFonts w:asciiTheme="minorHAnsi" w:hAnsiTheme="minorHAnsi" w:cstheme="minorHAnsi"/>
          <w:color w:val="000000" w:themeColor="text1"/>
        </w:rPr>
        <w:t>te</w:t>
      </w:r>
      <w:r w:rsidR="00E310FE">
        <w:rPr>
          <w:rFonts w:asciiTheme="minorHAnsi" w:hAnsiTheme="minorHAnsi" w:cstheme="minorHAnsi"/>
          <w:color w:val="000000" w:themeColor="text1"/>
        </w:rPr>
        <w:t>ve</w:t>
      </w:r>
      <w:r w:rsidR="004822AB" w:rsidRPr="00F6659F">
        <w:rPr>
          <w:rFonts w:asciiTheme="minorHAnsi" w:hAnsiTheme="minorHAnsi" w:cstheme="minorHAnsi"/>
          <w:color w:val="000000" w:themeColor="text1"/>
        </w:rPr>
        <w:t xml:space="preserve"> em momento algum </w:t>
      </w:r>
      <w:r w:rsidRPr="00F6659F">
        <w:rPr>
          <w:rFonts w:asciiTheme="minorHAnsi" w:hAnsiTheme="minorHAnsi" w:cstheme="minorHAnsi"/>
          <w:color w:val="000000" w:themeColor="text1"/>
        </w:rPr>
        <w:t>como</w:t>
      </w:r>
      <w:r w:rsidR="004822AB" w:rsidRPr="00F6659F">
        <w:rPr>
          <w:rFonts w:asciiTheme="minorHAnsi" w:hAnsiTheme="minorHAnsi" w:cstheme="minorHAnsi"/>
          <w:color w:val="000000" w:themeColor="text1"/>
        </w:rPr>
        <w:t xml:space="preserve"> tema</w:t>
      </w:r>
      <w:r w:rsidRPr="00F6659F">
        <w:rPr>
          <w:rFonts w:asciiTheme="minorHAnsi" w:hAnsiTheme="minorHAnsi" w:cstheme="minorHAnsi"/>
          <w:color w:val="000000" w:themeColor="text1"/>
        </w:rPr>
        <w:t xml:space="preserve"> o</w:t>
      </w:r>
      <w:r w:rsidR="004822AB" w:rsidRPr="00F6659F">
        <w:rPr>
          <w:rFonts w:asciiTheme="minorHAnsi" w:hAnsiTheme="minorHAnsi" w:cstheme="minorHAnsi"/>
          <w:color w:val="000000" w:themeColor="text1"/>
        </w:rPr>
        <w:t xml:space="preserve"> objeto da </w:t>
      </w:r>
      <w:r w:rsidRPr="00F6659F">
        <w:rPr>
          <w:rFonts w:asciiTheme="minorHAnsi" w:hAnsiTheme="minorHAnsi" w:cstheme="minorHAnsi"/>
          <w:color w:val="000000" w:themeColor="text1"/>
        </w:rPr>
        <w:t>R</w:t>
      </w:r>
      <w:r w:rsidR="004822AB" w:rsidRPr="00F6659F">
        <w:rPr>
          <w:rFonts w:asciiTheme="minorHAnsi" w:hAnsiTheme="minorHAnsi" w:cstheme="minorHAnsi"/>
          <w:color w:val="000000" w:themeColor="text1"/>
        </w:rPr>
        <w:t>esolução</w:t>
      </w:r>
      <w:r w:rsidRPr="00F6659F">
        <w:rPr>
          <w:rFonts w:asciiTheme="minorHAnsi" w:hAnsiTheme="minorHAnsi" w:cstheme="minorHAnsi"/>
          <w:color w:val="000000" w:themeColor="text1"/>
        </w:rPr>
        <w:t xml:space="preserve"> nº</w:t>
      </w:r>
      <w:r w:rsidR="004822AB" w:rsidRPr="00F6659F">
        <w:rPr>
          <w:rFonts w:asciiTheme="minorHAnsi" w:hAnsiTheme="minorHAnsi" w:cstheme="minorHAnsi"/>
          <w:color w:val="000000" w:themeColor="text1"/>
        </w:rPr>
        <w:t xml:space="preserve"> 88/2009, q</w:t>
      </w:r>
      <w:r w:rsidRPr="00F6659F">
        <w:rPr>
          <w:rFonts w:asciiTheme="minorHAnsi" w:hAnsiTheme="minorHAnsi" w:cstheme="minorHAnsi"/>
          <w:color w:val="000000" w:themeColor="text1"/>
        </w:rPr>
        <w:t xml:space="preserve">ue estabelece </w:t>
      </w:r>
      <w:r w:rsidR="004822AB" w:rsidRPr="00F6659F">
        <w:rPr>
          <w:rFonts w:asciiTheme="minorHAnsi" w:hAnsiTheme="minorHAnsi" w:cstheme="minorHAnsi"/>
          <w:color w:val="000000" w:themeColor="text1"/>
        </w:rPr>
        <w:t>o percentual mínimo de 50% de servidores efetivos em cargos comissionados</w:t>
      </w:r>
    </w:p>
    <w:p w:rsidR="00E706E0" w:rsidRPr="00F6659F" w:rsidRDefault="00043610"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 xml:space="preserve">Registre-se </w:t>
      </w:r>
      <w:r w:rsidR="000C304D">
        <w:rPr>
          <w:rFonts w:asciiTheme="minorHAnsi" w:hAnsiTheme="minorHAnsi" w:cstheme="minorHAnsi"/>
          <w:color w:val="000000" w:themeColor="text1"/>
        </w:rPr>
        <w:t xml:space="preserve">ainda </w:t>
      </w:r>
      <w:r>
        <w:rPr>
          <w:rFonts w:asciiTheme="minorHAnsi" w:hAnsiTheme="minorHAnsi" w:cstheme="minorHAnsi"/>
          <w:color w:val="000000" w:themeColor="text1"/>
        </w:rPr>
        <w:t>que, e</w:t>
      </w:r>
      <w:r w:rsidR="004822AB" w:rsidRPr="00F6659F">
        <w:rPr>
          <w:rFonts w:asciiTheme="minorHAnsi" w:hAnsiTheme="minorHAnsi" w:cstheme="minorHAnsi"/>
          <w:color w:val="000000" w:themeColor="text1"/>
        </w:rPr>
        <w:t xml:space="preserve">m dezembro de 2018, quando da apresentação de novo cronograma para implantação de percentual </w:t>
      </w:r>
      <w:r w:rsidR="00C14CB9" w:rsidRPr="00F6659F">
        <w:rPr>
          <w:rFonts w:asciiTheme="minorHAnsi" w:hAnsiTheme="minorHAnsi" w:cstheme="minorHAnsi"/>
          <w:color w:val="000000" w:themeColor="text1"/>
        </w:rPr>
        <w:t>relacionado com a R</w:t>
      </w:r>
      <w:r w:rsidR="004822AB" w:rsidRPr="00F6659F">
        <w:rPr>
          <w:rFonts w:asciiTheme="minorHAnsi" w:hAnsiTheme="minorHAnsi" w:cstheme="minorHAnsi"/>
          <w:color w:val="000000" w:themeColor="text1"/>
        </w:rPr>
        <w:t>esolução</w:t>
      </w:r>
      <w:r w:rsidR="00812A61" w:rsidRPr="00F6659F">
        <w:rPr>
          <w:rFonts w:asciiTheme="minorHAnsi" w:hAnsiTheme="minorHAnsi" w:cstheme="minorHAnsi"/>
          <w:color w:val="000000" w:themeColor="text1"/>
        </w:rPr>
        <w:t xml:space="preserve"> </w:t>
      </w:r>
      <w:r w:rsidR="00C14CB9" w:rsidRPr="00F6659F">
        <w:rPr>
          <w:rFonts w:asciiTheme="minorHAnsi" w:hAnsiTheme="minorHAnsi" w:cstheme="minorHAnsi"/>
          <w:color w:val="000000" w:themeColor="text1"/>
        </w:rPr>
        <w:t>nº</w:t>
      </w:r>
      <w:r w:rsidR="004822AB" w:rsidRPr="00F6659F">
        <w:rPr>
          <w:rFonts w:asciiTheme="minorHAnsi" w:hAnsiTheme="minorHAnsi" w:cstheme="minorHAnsi"/>
          <w:color w:val="000000" w:themeColor="text1"/>
        </w:rPr>
        <w:t xml:space="preserve"> 88/2009, já existia Lei Estadual </w:t>
      </w:r>
      <w:r>
        <w:rPr>
          <w:rFonts w:asciiTheme="minorHAnsi" w:hAnsiTheme="minorHAnsi" w:cstheme="minorHAnsi"/>
          <w:color w:val="000000" w:themeColor="text1"/>
        </w:rPr>
        <w:t>em vigor e que o</w:t>
      </w:r>
      <w:r w:rsidR="00812A61" w:rsidRPr="00F6659F">
        <w:rPr>
          <w:rFonts w:asciiTheme="minorHAnsi" w:hAnsiTheme="minorHAnsi" w:cstheme="minorHAnsi"/>
          <w:color w:val="000000" w:themeColor="text1"/>
        </w:rPr>
        <w:t xml:space="preserve"> Tr</w:t>
      </w:r>
      <w:r w:rsidR="004822AB" w:rsidRPr="00F6659F">
        <w:rPr>
          <w:rFonts w:asciiTheme="minorHAnsi" w:hAnsiTheme="minorHAnsi" w:cstheme="minorHAnsi"/>
          <w:color w:val="000000" w:themeColor="text1"/>
        </w:rPr>
        <w:t>ibuna</w:t>
      </w:r>
      <w:r w:rsidR="00812A61" w:rsidRPr="00F6659F">
        <w:rPr>
          <w:rFonts w:asciiTheme="minorHAnsi" w:hAnsiTheme="minorHAnsi" w:cstheme="minorHAnsi"/>
          <w:color w:val="000000" w:themeColor="text1"/>
        </w:rPr>
        <w:t>l</w:t>
      </w:r>
      <w:r w:rsidR="004822AB" w:rsidRPr="00F6659F">
        <w:rPr>
          <w:rFonts w:asciiTheme="minorHAnsi" w:hAnsiTheme="minorHAnsi" w:cstheme="minorHAnsi"/>
          <w:color w:val="000000" w:themeColor="text1"/>
        </w:rPr>
        <w:t xml:space="preserve"> </w:t>
      </w:r>
      <w:r w:rsidR="00812A61" w:rsidRPr="00F6659F">
        <w:rPr>
          <w:rFonts w:asciiTheme="minorHAnsi" w:hAnsiTheme="minorHAnsi" w:cstheme="minorHAnsi"/>
          <w:color w:val="000000" w:themeColor="text1"/>
        </w:rPr>
        <w:t>formalizou</w:t>
      </w:r>
      <w:r w:rsidR="00E706E0" w:rsidRPr="00F6659F">
        <w:rPr>
          <w:rFonts w:asciiTheme="minorHAnsi" w:hAnsiTheme="minorHAnsi" w:cstheme="minorHAnsi"/>
          <w:color w:val="000000" w:themeColor="text1"/>
        </w:rPr>
        <w:t xml:space="preserve"> </w:t>
      </w:r>
      <w:r w:rsidR="00E706E0" w:rsidRPr="00F6659F">
        <w:rPr>
          <w:rFonts w:asciiTheme="minorHAnsi" w:hAnsiTheme="minorHAnsi" w:cstheme="minorHAnsi"/>
          <w:color w:val="000000" w:themeColor="text1"/>
        </w:rPr>
        <w:lastRenderedPageBreak/>
        <w:t>acordo com o Sindicato no processo nº 0002493-86.2014.00.0000,</w:t>
      </w:r>
      <w:r w:rsidR="00A36B71">
        <w:rPr>
          <w:rFonts w:asciiTheme="minorHAnsi" w:hAnsiTheme="minorHAnsi" w:cstheme="minorHAnsi"/>
          <w:color w:val="000000" w:themeColor="text1"/>
        </w:rPr>
        <w:t xml:space="preserve"> para</w:t>
      </w:r>
      <w:r w:rsidR="00E706E0" w:rsidRPr="00F6659F">
        <w:rPr>
          <w:rFonts w:asciiTheme="minorHAnsi" w:hAnsiTheme="minorHAnsi" w:cstheme="minorHAnsi"/>
          <w:color w:val="000000" w:themeColor="text1"/>
        </w:rPr>
        <w:t xml:space="preserve"> provisiona</w:t>
      </w:r>
      <w:r w:rsidR="00A36B71">
        <w:rPr>
          <w:rFonts w:asciiTheme="minorHAnsi" w:hAnsiTheme="minorHAnsi" w:cstheme="minorHAnsi"/>
          <w:color w:val="000000" w:themeColor="text1"/>
        </w:rPr>
        <w:t>r</w:t>
      </w:r>
      <w:r w:rsidR="00E706E0" w:rsidRPr="00F6659F">
        <w:rPr>
          <w:rFonts w:asciiTheme="minorHAnsi" w:hAnsiTheme="minorHAnsi" w:cstheme="minorHAnsi"/>
          <w:color w:val="000000" w:themeColor="text1"/>
        </w:rPr>
        <w:t xml:space="preserve"> a aplicação dos percentuais mínimos de cargos comissionados ocupados por servidores efetivos, com o seguinte cronograma:</w:t>
      </w:r>
    </w:p>
    <w:p w:rsidR="00E706E0" w:rsidRPr="00F6659F" w:rsidRDefault="00E706E0" w:rsidP="00E706E0">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noProof/>
          <w:color w:val="000000" w:themeColor="text1"/>
        </w:rPr>
        <w:drawing>
          <wp:inline distT="0" distB="0" distL="0" distR="0">
            <wp:extent cx="4714875" cy="4095750"/>
            <wp:effectExtent l="0" t="0" r="9525" b="0"/>
            <wp:docPr id="3" name="Imagem 1" descr="C:\Users\JURIDICO\Desktop\Acordo sindjus x tribunal 02393-86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DICO\Desktop\Acordo sindjus x tribunal 02393-86 2014.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4875" cy="4095750"/>
                    </a:xfrm>
                    <a:prstGeom prst="rect">
                      <a:avLst/>
                    </a:prstGeom>
                    <a:noFill/>
                    <a:ln>
                      <a:noFill/>
                    </a:ln>
                  </pic:spPr>
                </pic:pic>
              </a:graphicData>
            </a:graphic>
          </wp:inline>
        </w:drawing>
      </w:r>
    </w:p>
    <w:p w:rsidR="006E1B4D" w:rsidRPr="00F6659F" w:rsidRDefault="00E706E0" w:rsidP="00A36B71">
      <w:pPr>
        <w:pStyle w:val="NormalWeb"/>
        <w:spacing w:before="120" w:beforeAutospacing="0" w:line="347" w:lineRule="atLeast"/>
        <w:ind w:firstLine="1080"/>
        <w:jc w:val="both"/>
        <w:rPr>
          <w:rFonts w:asciiTheme="minorHAnsi" w:hAnsiTheme="minorHAnsi" w:cstheme="minorHAnsi"/>
          <w:b/>
          <w:color w:val="000000" w:themeColor="text1"/>
        </w:rPr>
      </w:pPr>
      <w:r w:rsidRPr="00F6659F">
        <w:rPr>
          <w:rFonts w:asciiTheme="minorHAnsi" w:hAnsiTheme="minorHAnsi" w:cstheme="minorHAnsi"/>
          <w:color w:val="000000" w:themeColor="text1"/>
        </w:rPr>
        <w:tab/>
      </w:r>
      <w:r w:rsidRPr="00F6659F">
        <w:rPr>
          <w:rFonts w:asciiTheme="minorHAnsi" w:hAnsiTheme="minorHAnsi" w:cstheme="minorHAnsi"/>
          <w:color w:val="000000" w:themeColor="text1"/>
        </w:rPr>
        <w:tab/>
      </w:r>
      <w:r w:rsidRPr="00F6659F">
        <w:rPr>
          <w:rFonts w:asciiTheme="minorHAnsi" w:hAnsiTheme="minorHAnsi" w:cstheme="minorHAnsi"/>
          <w:b/>
          <w:color w:val="000000" w:themeColor="text1"/>
        </w:rPr>
        <w:t>I</w:t>
      </w:r>
      <w:r w:rsidR="00F12F52" w:rsidRPr="00F6659F">
        <w:rPr>
          <w:rFonts w:asciiTheme="minorHAnsi" w:hAnsiTheme="minorHAnsi" w:cstheme="minorHAnsi"/>
          <w:b/>
          <w:color w:val="000000" w:themeColor="text1"/>
        </w:rPr>
        <w:t xml:space="preserve">I - </w:t>
      </w:r>
      <w:r w:rsidR="00E13505">
        <w:rPr>
          <w:rFonts w:asciiTheme="minorHAnsi" w:hAnsiTheme="minorHAnsi" w:cstheme="minorHAnsi"/>
          <w:b/>
          <w:color w:val="000000" w:themeColor="text1"/>
        </w:rPr>
        <w:t>DO ACÓ</w:t>
      </w:r>
      <w:r w:rsidR="008443E4" w:rsidRPr="00F6659F">
        <w:rPr>
          <w:rFonts w:asciiTheme="minorHAnsi" w:hAnsiTheme="minorHAnsi" w:cstheme="minorHAnsi"/>
          <w:b/>
          <w:color w:val="000000" w:themeColor="text1"/>
        </w:rPr>
        <w:t xml:space="preserve">RDÃO </w:t>
      </w:r>
    </w:p>
    <w:p w:rsidR="008443E4" w:rsidRPr="00F6659F" w:rsidRDefault="005B0B62"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A Ementa do Acó</w:t>
      </w:r>
      <w:r w:rsidR="008443E4" w:rsidRPr="00F6659F">
        <w:rPr>
          <w:rFonts w:asciiTheme="minorHAnsi" w:hAnsiTheme="minorHAnsi" w:cstheme="minorHAnsi"/>
          <w:color w:val="000000" w:themeColor="text1"/>
        </w:rPr>
        <w:t>rdão</w:t>
      </w:r>
      <w:r w:rsidR="00A36B71">
        <w:rPr>
          <w:rFonts w:asciiTheme="minorHAnsi" w:hAnsiTheme="minorHAnsi" w:cstheme="minorHAnsi"/>
          <w:color w:val="000000" w:themeColor="text1"/>
        </w:rPr>
        <w:t xml:space="preserve"> objeto do presente pedido</w:t>
      </w:r>
      <w:r w:rsidRPr="00F6659F">
        <w:rPr>
          <w:rFonts w:asciiTheme="minorHAnsi" w:hAnsiTheme="minorHAnsi" w:cstheme="minorHAnsi"/>
          <w:color w:val="000000" w:themeColor="text1"/>
        </w:rPr>
        <w:t xml:space="preserve"> revela que foi tratad</w:t>
      </w:r>
      <w:r w:rsidR="00EE0DF5">
        <w:rPr>
          <w:rFonts w:asciiTheme="minorHAnsi" w:hAnsiTheme="minorHAnsi" w:cstheme="minorHAnsi"/>
          <w:color w:val="000000" w:themeColor="text1"/>
        </w:rPr>
        <w:t>o</w:t>
      </w:r>
      <w:r w:rsidRPr="00F6659F">
        <w:rPr>
          <w:rFonts w:asciiTheme="minorHAnsi" w:hAnsiTheme="minorHAnsi" w:cstheme="minorHAnsi"/>
          <w:color w:val="000000" w:themeColor="text1"/>
        </w:rPr>
        <w:t xml:space="preserve"> e c</w:t>
      </w:r>
      <w:r w:rsidR="008443E4" w:rsidRPr="00F6659F">
        <w:rPr>
          <w:rFonts w:asciiTheme="minorHAnsi" w:hAnsiTheme="minorHAnsi" w:cstheme="minorHAnsi"/>
          <w:color w:val="000000" w:themeColor="text1"/>
        </w:rPr>
        <w:t>o</w:t>
      </w:r>
      <w:r w:rsidRPr="00F6659F">
        <w:rPr>
          <w:rFonts w:asciiTheme="minorHAnsi" w:hAnsiTheme="minorHAnsi" w:cstheme="minorHAnsi"/>
          <w:color w:val="000000" w:themeColor="text1"/>
        </w:rPr>
        <w:t>lo</w:t>
      </w:r>
      <w:r w:rsidR="008443E4" w:rsidRPr="00F6659F">
        <w:rPr>
          <w:rFonts w:asciiTheme="minorHAnsi" w:hAnsiTheme="minorHAnsi" w:cstheme="minorHAnsi"/>
          <w:color w:val="000000" w:themeColor="text1"/>
        </w:rPr>
        <w:t>c</w:t>
      </w:r>
      <w:r w:rsidRPr="00F6659F">
        <w:rPr>
          <w:rFonts w:asciiTheme="minorHAnsi" w:hAnsiTheme="minorHAnsi" w:cstheme="minorHAnsi"/>
          <w:color w:val="000000" w:themeColor="text1"/>
        </w:rPr>
        <w:t>ado</w:t>
      </w:r>
      <w:r w:rsidR="008443E4" w:rsidRPr="00F6659F">
        <w:rPr>
          <w:rFonts w:asciiTheme="minorHAnsi" w:hAnsiTheme="minorHAnsi" w:cstheme="minorHAnsi"/>
          <w:color w:val="000000" w:themeColor="text1"/>
        </w:rPr>
        <w:t xml:space="preserve"> em pauta </w:t>
      </w:r>
      <w:bookmarkStart w:id="0" w:name="_GoBack"/>
      <w:bookmarkEnd w:id="0"/>
      <w:r w:rsidR="00EE0DF5">
        <w:rPr>
          <w:rFonts w:asciiTheme="minorHAnsi" w:hAnsiTheme="minorHAnsi" w:cstheme="minorHAnsi"/>
          <w:color w:val="000000" w:themeColor="text1"/>
        </w:rPr>
        <w:t xml:space="preserve">uma </w:t>
      </w:r>
      <w:r w:rsidR="008443E4" w:rsidRPr="00F6659F">
        <w:rPr>
          <w:rFonts w:asciiTheme="minorHAnsi" w:hAnsiTheme="minorHAnsi" w:cstheme="minorHAnsi"/>
          <w:color w:val="000000" w:themeColor="text1"/>
        </w:rPr>
        <w:t>questão</w:t>
      </w:r>
      <w:r w:rsidRPr="00F6659F">
        <w:rPr>
          <w:rFonts w:asciiTheme="minorHAnsi" w:hAnsiTheme="minorHAnsi" w:cstheme="minorHAnsi"/>
          <w:color w:val="000000" w:themeColor="text1"/>
        </w:rPr>
        <w:t xml:space="preserve"> que</w:t>
      </w:r>
      <w:r w:rsidR="008443E4" w:rsidRPr="00F6659F">
        <w:rPr>
          <w:rFonts w:asciiTheme="minorHAnsi" w:hAnsiTheme="minorHAnsi" w:cstheme="minorHAnsi"/>
          <w:color w:val="000000" w:themeColor="text1"/>
        </w:rPr>
        <w:t xml:space="preserve"> já</w:t>
      </w:r>
      <w:r w:rsidRPr="00F6659F">
        <w:rPr>
          <w:rFonts w:asciiTheme="minorHAnsi" w:hAnsiTheme="minorHAnsi" w:cstheme="minorHAnsi"/>
          <w:color w:val="000000" w:themeColor="text1"/>
        </w:rPr>
        <w:t xml:space="preserve"> havia sido decidida em </w:t>
      </w:r>
      <w:r w:rsidR="00E13505">
        <w:rPr>
          <w:rFonts w:asciiTheme="minorHAnsi" w:hAnsiTheme="minorHAnsi" w:cstheme="minorHAnsi"/>
          <w:color w:val="000000" w:themeColor="text1"/>
        </w:rPr>
        <w:t xml:space="preserve">(1) </w:t>
      </w:r>
      <w:r w:rsidRPr="00E13505">
        <w:rPr>
          <w:rFonts w:asciiTheme="minorHAnsi" w:hAnsiTheme="minorHAnsi" w:cstheme="minorHAnsi"/>
          <w:b/>
          <w:color w:val="000000" w:themeColor="text1"/>
          <w:u w:val="single"/>
        </w:rPr>
        <w:t>processo próprio</w:t>
      </w:r>
      <w:r w:rsidR="00A36B71">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com </w:t>
      </w:r>
      <w:r w:rsidR="00E13505">
        <w:rPr>
          <w:rFonts w:asciiTheme="minorHAnsi" w:hAnsiTheme="minorHAnsi" w:cstheme="minorHAnsi"/>
          <w:color w:val="000000" w:themeColor="text1"/>
        </w:rPr>
        <w:t xml:space="preserve">(2) </w:t>
      </w:r>
      <w:r w:rsidR="00AF77FF" w:rsidRPr="00E13505">
        <w:rPr>
          <w:rFonts w:asciiTheme="minorHAnsi" w:hAnsiTheme="minorHAnsi" w:cstheme="minorHAnsi"/>
          <w:b/>
          <w:color w:val="000000" w:themeColor="text1"/>
          <w:u w:val="single"/>
        </w:rPr>
        <w:t>coisa julgada</w:t>
      </w:r>
      <w:r w:rsidR="008443E4" w:rsidRPr="00F6659F">
        <w:rPr>
          <w:rFonts w:asciiTheme="minorHAnsi" w:hAnsiTheme="minorHAnsi" w:cstheme="minorHAnsi"/>
          <w:color w:val="000000" w:themeColor="text1"/>
        </w:rPr>
        <w:t xml:space="preserve"> que foi </w:t>
      </w:r>
      <w:r w:rsidR="00F12A8B">
        <w:rPr>
          <w:rFonts w:asciiTheme="minorHAnsi" w:hAnsiTheme="minorHAnsi" w:cstheme="minorHAnsi"/>
          <w:color w:val="000000" w:themeColor="text1"/>
        </w:rPr>
        <w:t xml:space="preserve">(3) </w:t>
      </w:r>
      <w:r w:rsidR="008443E4" w:rsidRPr="00F12A8B">
        <w:rPr>
          <w:rFonts w:asciiTheme="minorHAnsi" w:hAnsiTheme="minorHAnsi" w:cstheme="minorHAnsi"/>
          <w:b/>
          <w:color w:val="000000" w:themeColor="text1"/>
          <w:u w:val="single"/>
        </w:rPr>
        <w:t>alterada sem respeito</w:t>
      </w:r>
      <w:r w:rsidR="00EE0DF5" w:rsidRPr="00F12A8B">
        <w:rPr>
          <w:rFonts w:asciiTheme="minorHAnsi" w:hAnsiTheme="minorHAnsi" w:cstheme="minorHAnsi"/>
          <w:b/>
          <w:color w:val="000000" w:themeColor="text1"/>
          <w:u w:val="single"/>
        </w:rPr>
        <w:t xml:space="preserve"> a litispendência e</w:t>
      </w:r>
      <w:r w:rsidR="008443E4" w:rsidRPr="00F12A8B">
        <w:rPr>
          <w:rFonts w:asciiTheme="minorHAnsi" w:hAnsiTheme="minorHAnsi" w:cstheme="minorHAnsi"/>
          <w:b/>
          <w:color w:val="000000" w:themeColor="text1"/>
          <w:u w:val="single"/>
        </w:rPr>
        <w:t xml:space="preserve"> ao devido processo legal</w:t>
      </w:r>
      <w:r w:rsidR="00EE0DF5" w:rsidRPr="00F12A8B">
        <w:rPr>
          <w:rFonts w:asciiTheme="minorHAnsi" w:hAnsiTheme="minorHAnsi" w:cstheme="minorHAnsi"/>
          <w:b/>
          <w:color w:val="000000" w:themeColor="text1"/>
        </w:rPr>
        <w:t xml:space="preserve"> </w:t>
      </w:r>
      <w:r w:rsidR="00EE0DF5">
        <w:rPr>
          <w:rFonts w:asciiTheme="minorHAnsi" w:hAnsiTheme="minorHAnsi" w:cstheme="minorHAnsi"/>
          <w:color w:val="000000" w:themeColor="text1"/>
        </w:rPr>
        <w:t>e</w:t>
      </w:r>
      <w:r w:rsidRPr="00F6659F">
        <w:rPr>
          <w:rFonts w:asciiTheme="minorHAnsi" w:hAnsiTheme="minorHAnsi" w:cstheme="minorHAnsi"/>
          <w:color w:val="000000" w:themeColor="text1"/>
        </w:rPr>
        <w:t xml:space="preserve"> </w:t>
      </w:r>
      <w:r w:rsidR="00F12A8B">
        <w:rPr>
          <w:rFonts w:asciiTheme="minorHAnsi" w:hAnsiTheme="minorHAnsi" w:cstheme="minorHAnsi"/>
          <w:color w:val="000000" w:themeColor="text1"/>
        </w:rPr>
        <w:t xml:space="preserve">(4) </w:t>
      </w:r>
      <w:r w:rsidRPr="00F12A8B">
        <w:rPr>
          <w:rFonts w:asciiTheme="minorHAnsi" w:hAnsiTheme="minorHAnsi" w:cstheme="minorHAnsi"/>
          <w:b/>
          <w:color w:val="000000" w:themeColor="text1"/>
          <w:u w:val="single"/>
        </w:rPr>
        <w:t>sem</w:t>
      </w:r>
      <w:r w:rsidR="00EE0DF5" w:rsidRPr="00F12A8B">
        <w:rPr>
          <w:rFonts w:asciiTheme="minorHAnsi" w:hAnsiTheme="minorHAnsi" w:cstheme="minorHAnsi"/>
          <w:b/>
          <w:color w:val="000000" w:themeColor="text1"/>
          <w:u w:val="single"/>
        </w:rPr>
        <w:t xml:space="preserve"> que fosse</w:t>
      </w:r>
      <w:r w:rsidRPr="00F12A8B">
        <w:rPr>
          <w:rFonts w:asciiTheme="minorHAnsi" w:hAnsiTheme="minorHAnsi" w:cstheme="minorHAnsi"/>
          <w:b/>
          <w:color w:val="000000" w:themeColor="text1"/>
          <w:u w:val="single"/>
        </w:rPr>
        <w:t xml:space="preserve"> assegura</w:t>
      </w:r>
      <w:r w:rsidR="00EE0DF5" w:rsidRPr="00F12A8B">
        <w:rPr>
          <w:rFonts w:asciiTheme="minorHAnsi" w:hAnsiTheme="minorHAnsi" w:cstheme="minorHAnsi"/>
          <w:b/>
          <w:color w:val="000000" w:themeColor="text1"/>
          <w:u w:val="single"/>
        </w:rPr>
        <w:t>do</w:t>
      </w:r>
      <w:r w:rsidRPr="00F12A8B">
        <w:rPr>
          <w:rFonts w:asciiTheme="minorHAnsi" w:hAnsiTheme="minorHAnsi" w:cstheme="minorHAnsi"/>
          <w:b/>
          <w:color w:val="000000" w:themeColor="text1"/>
          <w:u w:val="single"/>
        </w:rPr>
        <w:t xml:space="preserve"> o direito de defesa e do contr</w:t>
      </w:r>
      <w:r w:rsidR="00AF77FF" w:rsidRPr="00F12A8B">
        <w:rPr>
          <w:rFonts w:asciiTheme="minorHAnsi" w:hAnsiTheme="minorHAnsi" w:cstheme="minorHAnsi"/>
          <w:b/>
          <w:color w:val="000000" w:themeColor="text1"/>
          <w:u w:val="single"/>
        </w:rPr>
        <w:t>a</w:t>
      </w:r>
      <w:r w:rsidRPr="00F12A8B">
        <w:rPr>
          <w:rFonts w:asciiTheme="minorHAnsi" w:hAnsiTheme="minorHAnsi" w:cstheme="minorHAnsi"/>
          <w:b/>
          <w:color w:val="000000" w:themeColor="text1"/>
          <w:u w:val="single"/>
        </w:rPr>
        <w:t>ditório</w:t>
      </w:r>
      <w:r w:rsidR="00A36B71" w:rsidRPr="00F12A8B">
        <w:rPr>
          <w:rFonts w:asciiTheme="minorHAnsi" w:hAnsiTheme="minorHAnsi" w:cstheme="minorHAnsi"/>
          <w:b/>
          <w:color w:val="000000" w:themeColor="text1"/>
          <w:u w:val="single"/>
        </w:rPr>
        <w:t xml:space="preserve"> d</w:t>
      </w:r>
      <w:r w:rsidR="00EE0DF5" w:rsidRPr="00F12A8B">
        <w:rPr>
          <w:rFonts w:asciiTheme="minorHAnsi" w:hAnsiTheme="minorHAnsi" w:cstheme="minorHAnsi"/>
          <w:b/>
          <w:color w:val="000000" w:themeColor="text1"/>
          <w:u w:val="single"/>
        </w:rPr>
        <w:t>a</w:t>
      </w:r>
      <w:r w:rsidR="00A36B71" w:rsidRPr="00F12A8B">
        <w:rPr>
          <w:rFonts w:asciiTheme="minorHAnsi" w:hAnsiTheme="minorHAnsi" w:cstheme="minorHAnsi"/>
          <w:b/>
          <w:color w:val="000000" w:themeColor="text1"/>
          <w:u w:val="single"/>
        </w:rPr>
        <w:t xml:space="preserve"> </w:t>
      </w:r>
      <w:r w:rsidR="00EE0DF5" w:rsidRPr="00F12A8B">
        <w:rPr>
          <w:rFonts w:asciiTheme="minorHAnsi" w:hAnsiTheme="minorHAnsi" w:cstheme="minorHAnsi"/>
          <w:b/>
          <w:color w:val="000000" w:themeColor="text1"/>
          <w:u w:val="single"/>
        </w:rPr>
        <w:t>entidade</w:t>
      </w:r>
      <w:r w:rsidR="00A36B71" w:rsidRPr="00F12A8B">
        <w:rPr>
          <w:rFonts w:asciiTheme="minorHAnsi" w:hAnsiTheme="minorHAnsi" w:cstheme="minorHAnsi"/>
          <w:b/>
          <w:color w:val="000000" w:themeColor="text1"/>
          <w:u w:val="single"/>
        </w:rPr>
        <w:t xml:space="preserve"> representativ</w:t>
      </w:r>
      <w:r w:rsidR="00EE0DF5" w:rsidRPr="00F12A8B">
        <w:rPr>
          <w:rFonts w:asciiTheme="minorHAnsi" w:hAnsiTheme="minorHAnsi" w:cstheme="minorHAnsi"/>
          <w:b/>
          <w:color w:val="000000" w:themeColor="text1"/>
          <w:u w:val="single"/>
        </w:rPr>
        <w:t>a</w:t>
      </w:r>
      <w:r w:rsidR="00A36B71" w:rsidRPr="00F12A8B">
        <w:rPr>
          <w:rFonts w:asciiTheme="minorHAnsi" w:hAnsiTheme="minorHAnsi" w:cstheme="minorHAnsi"/>
          <w:b/>
          <w:color w:val="000000" w:themeColor="text1"/>
          <w:u w:val="single"/>
        </w:rPr>
        <w:t xml:space="preserve"> dos servidores</w:t>
      </w:r>
      <w:r w:rsidRPr="00F6659F">
        <w:rPr>
          <w:rFonts w:asciiTheme="minorHAnsi" w:hAnsiTheme="minorHAnsi" w:cstheme="minorHAnsi"/>
          <w:color w:val="000000" w:themeColor="text1"/>
        </w:rPr>
        <w:t>,</w:t>
      </w:r>
      <w:r w:rsidR="008443E4" w:rsidRPr="00F6659F">
        <w:rPr>
          <w:rFonts w:asciiTheme="minorHAnsi" w:hAnsiTheme="minorHAnsi" w:cstheme="minorHAnsi"/>
          <w:color w:val="000000" w:themeColor="text1"/>
        </w:rPr>
        <w:t xml:space="preserve"> </w:t>
      </w:r>
      <w:r w:rsidR="00F12A8B">
        <w:rPr>
          <w:rFonts w:asciiTheme="minorHAnsi" w:hAnsiTheme="minorHAnsi" w:cstheme="minorHAnsi"/>
          <w:color w:val="000000" w:themeColor="text1"/>
        </w:rPr>
        <w:t xml:space="preserve">(5) </w:t>
      </w:r>
      <w:r w:rsidR="008443E4" w:rsidRPr="00F12A8B">
        <w:rPr>
          <w:rFonts w:asciiTheme="minorHAnsi" w:hAnsiTheme="minorHAnsi" w:cstheme="minorHAnsi"/>
          <w:b/>
          <w:color w:val="000000" w:themeColor="text1"/>
          <w:u w:val="single"/>
        </w:rPr>
        <w:t xml:space="preserve">alterando </w:t>
      </w:r>
      <w:r w:rsidR="00A36B71" w:rsidRPr="00F12A8B">
        <w:rPr>
          <w:rFonts w:asciiTheme="minorHAnsi" w:hAnsiTheme="minorHAnsi" w:cstheme="minorHAnsi"/>
          <w:b/>
          <w:color w:val="000000" w:themeColor="text1"/>
          <w:u w:val="single"/>
        </w:rPr>
        <w:t>acordo</w:t>
      </w:r>
      <w:r w:rsidR="00A36B71">
        <w:rPr>
          <w:rFonts w:asciiTheme="minorHAnsi" w:hAnsiTheme="minorHAnsi" w:cstheme="minorHAnsi"/>
          <w:color w:val="000000" w:themeColor="text1"/>
        </w:rPr>
        <w:t xml:space="preserve">, </w:t>
      </w:r>
      <w:r w:rsidR="00F12A8B">
        <w:rPr>
          <w:rFonts w:asciiTheme="minorHAnsi" w:hAnsiTheme="minorHAnsi" w:cstheme="minorHAnsi"/>
          <w:color w:val="000000" w:themeColor="text1"/>
        </w:rPr>
        <w:t xml:space="preserve">(6) </w:t>
      </w:r>
      <w:r w:rsidR="00EE0DF5" w:rsidRPr="00F12A8B">
        <w:rPr>
          <w:rFonts w:asciiTheme="minorHAnsi" w:hAnsiTheme="minorHAnsi" w:cstheme="minorHAnsi"/>
          <w:b/>
          <w:color w:val="000000" w:themeColor="text1"/>
          <w:u w:val="single"/>
        </w:rPr>
        <w:t>violando determinação contida em lei</w:t>
      </w:r>
      <w:r w:rsidR="00EE0DF5">
        <w:rPr>
          <w:rFonts w:asciiTheme="minorHAnsi" w:hAnsiTheme="minorHAnsi" w:cstheme="minorHAnsi"/>
          <w:color w:val="000000" w:themeColor="text1"/>
        </w:rPr>
        <w:t xml:space="preserve">, </w:t>
      </w:r>
      <w:r w:rsidR="00F12A8B">
        <w:rPr>
          <w:rFonts w:asciiTheme="minorHAnsi" w:hAnsiTheme="minorHAnsi" w:cstheme="minorHAnsi"/>
          <w:color w:val="000000" w:themeColor="text1"/>
        </w:rPr>
        <w:t xml:space="preserve">(7) </w:t>
      </w:r>
      <w:r w:rsidR="00EE0DF5" w:rsidRPr="00F12A8B">
        <w:rPr>
          <w:rFonts w:asciiTheme="minorHAnsi" w:hAnsiTheme="minorHAnsi" w:cstheme="minorHAnsi"/>
          <w:b/>
          <w:color w:val="000000" w:themeColor="text1"/>
          <w:u w:val="single"/>
        </w:rPr>
        <w:t>violando</w:t>
      </w:r>
      <w:r w:rsidR="00A36B71" w:rsidRPr="00F12A8B">
        <w:rPr>
          <w:rFonts w:asciiTheme="minorHAnsi" w:hAnsiTheme="minorHAnsi" w:cstheme="minorHAnsi"/>
          <w:b/>
          <w:color w:val="000000" w:themeColor="text1"/>
          <w:u w:val="single"/>
        </w:rPr>
        <w:t xml:space="preserve"> </w:t>
      </w:r>
      <w:r w:rsidR="008443E4" w:rsidRPr="00F12A8B">
        <w:rPr>
          <w:rFonts w:asciiTheme="minorHAnsi" w:hAnsiTheme="minorHAnsi" w:cstheme="minorHAnsi"/>
          <w:b/>
          <w:color w:val="000000" w:themeColor="text1"/>
          <w:u w:val="single"/>
        </w:rPr>
        <w:t>r</w:t>
      </w:r>
      <w:r w:rsidR="00EE0DF5" w:rsidRPr="00F12A8B">
        <w:rPr>
          <w:rFonts w:asciiTheme="minorHAnsi" w:hAnsiTheme="minorHAnsi" w:cstheme="minorHAnsi"/>
          <w:b/>
          <w:color w:val="000000" w:themeColor="text1"/>
          <w:u w:val="single"/>
        </w:rPr>
        <w:t>elação jurídica formada no P</w:t>
      </w:r>
      <w:r w:rsidR="008443E4" w:rsidRPr="00F12A8B">
        <w:rPr>
          <w:rFonts w:asciiTheme="minorHAnsi" w:hAnsiTheme="minorHAnsi" w:cstheme="minorHAnsi"/>
          <w:b/>
          <w:color w:val="000000" w:themeColor="text1"/>
          <w:u w:val="single"/>
        </w:rPr>
        <w:t>rocesso nº</w:t>
      </w:r>
      <w:r w:rsidR="00A36B71" w:rsidRPr="00F12A8B">
        <w:rPr>
          <w:rFonts w:asciiTheme="minorHAnsi" w:hAnsiTheme="minorHAnsi" w:cstheme="minorHAnsi"/>
          <w:b/>
          <w:color w:val="000000" w:themeColor="text1"/>
          <w:u w:val="single"/>
        </w:rPr>
        <w:t xml:space="preserve"> </w:t>
      </w:r>
      <w:r w:rsidR="008443E4" w:rsidRPr="00F12A8B">
        <w:rPr>
          <w:rFonts w:asciiTheme="minorHAnsi" w:hAnsiTheme="minorHAnsi" w:cstheme="minorHAnsi"/>
          <w:b/>
          <w:color w:val="000000" w:themeColor="text1"/>
          <w:u w:val="single"/>
        </w:rPr>
        <w:t>2493-86.2014.2.00.000</w:t>
      </w:r>
      <w:r w:rsidR="00A36B71">
        <w:rPr>
          <w:rFonts w:asciiTheme="minorHAnsi" w:hAnsiTheme="minorHAnsi" w:cstheme="minorHAnsi"/>
          <w:color w:val="000000" w:themeColor="text1"/>
        </w:rPr>
        <w:t xml:space="preserve">, </w:t>
      </w:r>
      <w:r w:rsidR="00EE0DF5">
        <w:rPr>
          <w:rFonts w:asciiTheme="minorHAnsi" w:hAnsiTheme="minorHAnsi" w:cstheme="minorHAnsi"/>
          <w:color w:val="000000" w:themeColor="text1"/>
        </w:rPr>
        <w:t xml:space="preserve">e </w:t>
      </w:r>
      <w:r w:rsidR="00F12A8B">
        <w:rPr>
          <w:rFonts w:asciiTheme="minorHAnsi" w:hAnsiTheme="minorHAnsi" w:cstheme="minorHAnsi"/>
          <w:color w:val="000000" w:themeColor="text1"/>
        </w:rPr>
        <w:t xml:space="preserve">(8) </w:t>
      </w:r>
      <w:r w:rsidR="00EE0DF5" w:rsidRPr="00F12A8B">
        <w:rPr>
          <w:rFonts w:asciiTheme="minorHAnsi" w:hAnsiTheme="minorHAnsi" w:cstheme="minorHAnsi"/>
          <w:b/>
          <w:color w:val="000000" w:themeColor="text1"/>
          <w:u w:val="single"/>
        </w:rPr>
        <w:t xml:space="preserve">mesmo não cabendo recurso, </w:t>
      </w:r>
      <w:r w:rsidR="00A36B71" w:rsidRPr="00F12A8B">
        <w:rPr>
          <w:rFonts w:asciiTheme="minorHAnsi" w:hAnsiTheme="minorHAnsi" w:cstheme="minorHAnsi"/>
          <w:b/>
          <w:color w:val="000000" w:themeColor="text1"/>
          <w:u w:val="single"/>
        </w:rPr>
        <w:t xml:space="preserve">tendo sido apresentada como questão de ordem </w:t>
      </w:r>
      <w:r w:rsidR="00EE0DF5" w:rsidRPr="00F12A8B">
        <w:rPr>
          <w:rFonts w:asciiTheme="minorHAnsi" w:hAnsiTheme="minorHAnsi" w:cstheme="minorHAnsi"/>
          <w:b/>
          <w:color w:val="000000" w:themeColor="text1"/>
          <w:u w:val="single"/>
        </w:rPr>
        <w:t xml:space="preserve">objetivando a </w:t>
      </w:r>
      <w:r w:rsidR="00A36B71" w:rsidRPr="00F12A8B">
        <w:rPr>
          <w:rFonts w:asciiTheme="minorHAnsi" w:hAnsiTheme="minorHAnsi" w:cstheme="minorHAnsi"/>
          <w:b/>
          <w:color w:val="000000" w:themeColor="text1"/>
          <w:u w:val="single"/>
        </w:rPr>
        <w:t xml:space="preserve">implementação e equalização de força de trabalho, sobretudo </w:t>
      </w:r>
      <w:r w:rsidR="00EE0DF5" w:rsidRPr="00F12A8B">
        <w:rPr>
          <w:rFonts w:asciiTheme="minorHAnsi" w:hAnsiTheme="minorHAnsi" w:cstheme="minorHAnsi"/>
          <w:b/>
          <w:color w:val="000000" w:themeColor="text1"/>
          <w:u w:val="single"/>
        </w:rPr>
        <w:t xml:space="preserve">objetivando a alteração e </w:t>
      </w:r>
      <w:r w:rsidR="00A36B71" w:rsidRPr="00F12A8B">
        <w:rPr>
          <w:rFonts w:asciiTheme="minorHAnsi" w:hAnsiTheme="minorHAnsi" w:cstheme="minorHAnsi"/>
          <w:b/>
          <w:color w:val="000000" w:themeColor="text1"/>
          <w:u w:val="single"/>
        </w:rPr>
        <w:t>relativização das regras insertas na Resolução nº 219/2016</w:t>
      </w:r>
      <w:r w:rsidR="00A36B71">
        <w:rPr>
          <w:rFonts w:asciiTheme="minorHAnsi" w:hAnsiTheme="minorHAnsi" w:cstheme="minorHAnsi"/>
          <w:color w:val="000000" w:themeColor="text1"/>
        </w:rPr>
        <w:t>:</w:t>
      </w:r>
    </w:p>
    <w:p w:rsidR="00065941" w:rsidRPr="00F6659F" w:rsidRDefault="00065941" w:rsidP="00AF77FF">
      <w:pPr>
        <w:spacing w:before="100" w:beforeAutospacing="1" w:after="100" w:afterAutospacing="1" w:line="240" w:lineRule="auto"/>
        <w:ind w:left="1701"/>
        <w:jc w:val="both"/>
        <w:rPr>
          <w:rFonts w:eastAsia="Times New Roman" w:cstheme="minorHAnsi"/>
          <w:bCs/>
          <w:color w:val="000000" w:themeColor="text1"/>
          <w:sz w:val="24"/>
          <w:szCs w:val="24"/>
          <w:lang w:eastAsia="pt-BR"/>
        </w:rPr>
      </w:pPr>
      <w:r w:rsidRPr="00F6659F">
        <w:rPr>
          <w:rFonts w:eastAsia="Times New Roman" w:cstheme="minorHAnsi"/>
          <w:bCs/>
          <w:color w:val="000000" w:themeColor="text1"/>
          <w:sz w:val="24"/>
          <w:szCs w:val="24"/>
          <w:lang w:eastAsia="pt-BR"/>
        </w:rPr>
        <w:t>Leia-se a Ementa do acórdão:</w:t>
      </w:r>
    </w:p>
    <w:p w:rsidR="008443E4" w:rsidRPr="00F6659F" w:rsidRDefault="00065941" w:rsidP="00AF77FF">
      <w:pPr>
        <w:spacing w:before="100" w:beforeAutospacing="1" w:after="100" w:afterAutospacing="1" w:line="240" w:lineRule="auto"/>
        <w:ind w:left="1701"/>
        <w:jc w:val="both"/>
        <w:rPr>
          <w:rFonts w:eastAsia="Times New Roman" w:cstheme="minorHAnsi"/>
          <w:color w:val="000000" w:themeColor="text1"/>
          <w:sz w:val="24"/>
          <w:szCs w:val="24"/>
          <w:lang w:eastAsia="pt-BR"/>
        </w:rPr>
      </w:pPr>
      <w:r w:rsidRPr="00F6659F">
        <w:rPr>
          <w:rFonts w:eastAsia="Times New Roman" w:cstheme="minorHAnsi"/>
          <w:bCs/>
          <w:color w:val="000000" w:themeColor="text1"/>
          <w:sz w:val="24"/>
          <w:szCs w:val="24"/>
          <w:lang w:eastAsia="pt-BR"/>
        </w:rPr>
        <w:t>“</w:t>
      </w:r>
      <w:r w:rsidR="008443E4" w:rsidRPr="00EE0DF5">
        <w:rPr>
          <w:rFonts w:eastAsia="Times New Roman" w:cstheme="minorHAnsi"/>
          <w:b/>
          <w:bCs/>
          <w:color w:val="000000" w:themeColor="text1"/>
          <w:sz w:val="24"/>
          <w:szCs w:val="24"/>
          <w:lang w:eastAsia="pt-BR"/>
        </w:rPr>
        <w:t>QUESTÃO DE ORDEM.</w:t>
      </w:r>
      <w:r w:rsidR="008443E4" w:rsidRPr="00F6659F">
        <w:rPr>
          <w:rFonts w:eastAsia="Times New Roman" w:cstheme="minorHAnsi"/>
          <w:bCs/>
          <w:color w:val="000000" w:themeColor="text1"/>
          <w:sz w:val="24"/>
          <w:szCs w:val="24"/>
          <w:lang w:eastAsia="pt-BR"/>
        </w:rPr>
        <w:t xml:space="preserve"> TRIBUNAL DE JUSTIÇA DO ESTADO DO MARANHÃO. RESOLUÇÃO CNJ N. 219/2016.  </w:t>
      </w:r>
      <w:r w:rsidR="008443E4" w:rsidRPr="00EE0DF5">
        <w:rPr>
          <w:rFonts w:eastAsia="Times New Roman" w:cstheme="minorHAnsi"/>
          <w:b/>
          <w:bCs/>
          <w:color w:val="000000" w:themeColor="text1"/>
          <w:sz w:val="24"/>
          <w:szCs w:val="24"/>
          <w:lang w:eastAsia="pt-BR"/>
        </w:rPr>
        <w:t xml:space="preserve">IMPLEMENTAÇÃO DA POLÍTICA DE EQUALIZAÇÃO DA FORÇA DE TRABALHO. PROPOSTA </w:t>
      </w:r>
      <w:r w:rsidR="008443E4" w:rsidRPr="00EE0DF5">
        <w:rPr>
          <w:rFonts w:eastAsia="Times New Roman" w:cstheme="minorHAnsi"/>
          <w:b/>
          <w:bCs/>
          <w:color w:val="000000" w:themeColor="text1"/>
          <w:sz w:val="24"/>
          <w:szCs w:val="24"/>
          <w:lang w:eastAsia="pt-BR"/>
        </w:rPr>
        <w:lastRenderedPageBreak/>
        <w:t>DO TRIBUNAL. RELATIVIZAÇÃO DAS REGRAS INSERTAS NA RESOLUÇÃO CNJ N. 219/2016</w:t>
      </w:r>
      <w:r w:rsidR="008443E4" w:rsidRPr="00F6659F">
        <w:rPr>
          <w:rFonts w:eastAsia="Times New Roman" w:cstheme="minorHAnsi"/>
          <w:bCs/>
          <w:color w:val="000000" w:themeColor="text1"/>
          <w:sz w:val="24"/>
          <w:szCs w:val="24"/>
          <w:lang w:eastAsia="pt-BR"/>
        </w:rPr>
        <w:t xml:space="preserve">. </w:t>
      </w:r>
    </w:p>
    <w:p w:rsidR="008443E4" w:rsidRPr="00F6659F" w:rsidRDefault="008443E4" w:rsidP="00AF77FF">
      <w:pPr>
        <w:spacing w:before="100" w:beforeAutospacing="1" w:after="100" w:afterAutospacing="1" w:line="240" w:lineRule="auto"/>
        <w:ind w:left="1701"/>
        <w:jc w:val="both"/>
        <w:rPr>
          <w:rFonts w:eastAsia="Times New Roman" w:cstheme="minorHAnsi"/>
          <w:color w:val="000000" w:themeColor="text1"/>
          <w:sz w:val="24"/>
          <w:szCs w:val="24"/>
          <w:lang w:eastAsia="pt-BR"/>
        </w:rPr>
      </w:pPr>
      <w:r w:rsidRPr="00F6659F">
        <w:rPr>
          <w:rFonts w:eastAsia="Times New Roman" w:cstheme="minorHAnsi"/>
          <w:bCs/>
          <w:color w:val="000000" w:themeColor="text1"/>
          <w:sz w:val="24"/>
          <w:szCs w:val="24"/>
          <w:lang w:eastAsia="pt-BR"/>
        </w:rPr>
        <w:t>I – A equalização da força de trabalho no âmbito dos tribunais brasileiros representa uma das linhas de atuação da Política Nacional de Atenção Prioritária ao Primeiro Grau de Jurisdição.  A finalidade da norma está associada ao que constitui o elemento central que motivou a instituição da resolução, que é a priorização do primeiro grau de jurisdição, conferindo aos juízes e servidores que ali prestam serviços, condições de trabalho compatíveis com o volume dos serviços recebidos.</w:t>
      </w:r>
    </w:p>
    <w:p w:rsidR="008443E4" w:rsidRPr="00F6659F" w:rsidRDefault="008443E4" w:rsidP="00AF77FF">
      <w:pPr>
        <w:spacing w:before="100" w:beforeAutospacing="1" w:after="100" w:afterAutospacing="1" w:line="240" w:lineRule="auto"/>
        <w:ind w:left="1701"/>
        <w:jc w:val="both"/>
        <w:rPr>
          <w:rFonts w:eastAsia="Times New Roman" w:cstheme="minorHAnsi"/>
          <w:color w:val="000000" w:themeColor="text1"/>
          <w:sz w:val="24"/>
          <w:szCs w:val="24"/>
          <w:lang w:eastAsia="pt-BR"/>
        </w:rPr>
      </w:pPr>
      <w:r w:rsidRPr="00F6659F">
        <w:rPr>
          <w:rFonts w:eastAsia="Times New Roman" w:cstheme="minorHAnsi"/>
          <w:bCs/>
          <w:color w:val="000000" w:themeColor="text1"/>
          <w:sz w:val="24"/>
          <w:szCs w:val="24"/>
          <w:lang w:eastAsia="pt-BR"/>
        </w:rPr>
        <w:t xml:space="preserve">II – A proposta do Tribunal de Justiça do Maranhão cria 279 cargos de assessoramento para juízes, 300 funções gratificadas e redistribui 620 Gratificações para o 1º Grau de Jurisdição, com objetivo de bem implementar os dispositivos da Resolução CNJ n. 219/2016. </w:t>
      </w:r>
    </w:p>
    <w:p w:rsidR="008443E4" w:rsidRPr="00F6659F" w:rsidRDefault="008443E4" w:rsidP="00AF77FF">
      <w:pPr>
        <w:spacing w:before="100" w:beforeAutospacing="1" w:after="100" w:afterAutospacing="1" w:line="240" w:lineRule="auto"/>
        <w:ind w:left="1701"/>
        <w:jc w:val="both"/>
        <w:rPr>
          <w:rFonts w:eastAsia="Times New Roman" w:cstheme="minorHAnsi"/>
          <w:b/>
          <w:color w:val="000000" w:themeColor="text1"/>
          <w:sz w:val="24"/>
          <w:szCs w:val="24"/>
          <w:lang w:eastAsia="pt-BR"/>
        </w:rPr>
      </w:pPr>
      <w:r w:rsidRPr="00F6659F">
        <w:rPr>
          <w:rFonts w:eastAsia="Times New Roman" w:cstheme="minorHAnsi"/>
          <w:b/>
          <w:bCs/>
          <w:color w:val="000000" w:themeColor="text1"/>
          <w:sz w:val="24"/>
          <w:szCs w:val="24"/>
          <w:lang w:eastAsia="pt-BR"/>
        </w:rPr>
        <w:t xml:space="preserve">III – </w:t>
      </w:r>
      <w:r w:rsidRPr="00EE0DF5">
        <w:rPr>
          <w:rFonts w:eastAsia="Times New Roman" w:cstheme="minorHAnsi"/>
          <w:b/>
          <w:bCs/>
          <w:color w:val="000000" w:themeColor="text1"/>
          <w:sz w:val="28"/>
          <w:szCs w:val="28"/>
          <w:u w:val="single"/>
          <w:lang w:eastAsia="pt-BR"/>
        </w:rPr>
        <w:t>Revisão de acordo a respeito do cronograma para cumprimento da Resolução CNJ 88 (ocupação de cargos comissionados por servidores efetivos).</w:t>
      </w:r>
      <w:r w:rsidRPr="00F6659F">
        <w:rPr>
          <w:rFonts w:eastAsia="Times New Roman" w:cstheme="minorHAnsi"/>
          <w:b/>
          <w:bCs/>
          <w:color w:val="000000" w:themeColor="text1"/>
          <w:sz w:val="24"/>
          <w:szCs w:val="24"/>
          <w:lang w:eastAsia="pt-BR"/>
        </w:rPr>
        <w:t xml:space="preserve"> </w:t>
      </w:r>
    </w:p>
    <w:p w:rsidR="008443E4" w:rsidRPr="00F6659F" w:rsidRDefault="008443E4" w:rsidP="00AF77FF">
      <w:pPr>
        <w:spacing w:before="100" w:beforeAutospacing="1" w:after="100" w:afterAutospacing="1" w:line="240" w:lineRule="auto"/>
        <w:ind w:left="1701"/>
        <w:jc w:val="both"/>
        <w:rPr>
          <w:rFonts w:eastAsia="Times New Roman" w:cstheme="minorHAnsi"/>
          <w:color w:val="000000" w:themeColor="text1"/>
          <w:sz w:val="24"/>
          <w:szCs w:val="24"/>
          <w:lang w:eastAsia="pt-BR"/>
        </w:rPr>
      </w:pPr>
      <w:r w:rsidRPr="00F6659F">
        <w:rPr>
          <w:rFonts w:eastAsia="Times New Roman" w:cstheme="minorHAnsi"/>
          <w:bCs/>
          <w:color w:val="000000" w:themeColor="text1"/>
          <w:sz w:val="24"/>
          <w:szCs w:val="24"/>
          <w:lang w:eastAsia="pt-BR"/>
        </w:rPr>
        <w:t>IV – Relativização das regras insertas na Resolução CNJ n. 219/2016 (Art. 26).</w:t>
      </w:r>
    </w:p>
    <w:p w:rsidR="008443E4" w:rsidRPr="00F6659F" w:rsidRDefault="008443E4" w:rsidP="00AF77FF">
      <w:pPr>
        <w:spacing w:before="100" w:beforeAutospacing="1" w:after="100" w:afterAutospacing="1" w:line="240" w:lineRule="auto"/>
        <w:ind w:left="1701"/>
        <w:jc w:val="both"/>
        <w:rPr>
          <w:rFonts w:eastAsia="Times New Roman" w:cstheme="minorHAnsi"/>
          <w:color w:val="000000" w:themeColor="text1"/>
          <w:sz w:val="24"/>
          <w:szCs w:val="24"/>
          <w:lang w:eastAsia="pt-BR"/>
        </w:rPr>
      </w:pPr>
      <w:r w:rsidRPr="00F6659F">
        <w:rPr>
          <w:rFonts w:eastAsia="Times New Roman" w:cstheme="minorHAnsi"/>
          <w:bCs/>
          <w:color w:val="000000" w:themeColor="text1"/>
          <w:sz w:val="24"/>
          <w:szCs w:val="24"/>
          <w:lang w:eastAsia="pt-BR"/>
        </w:rPr>
        <w:t>V – Aprovação da proposta do Tribunal.</w:t>
      </w:r>
    </w:p>
    <w:p w:rsidR="008443E4" w:rsidRDefault="008443E4" w:rsidP="00AF77FF">
      <w:pPr>
        <w:spacing w:before="100" w:beforeAutospacing="1" w:after="100" w:afterAutospacing="1" w:line="240" w:lineRule="auto"/>
        <w:ind w:left="1701"/>
        <w:jc w:val="both"/>
        <w:rPr>
          <w:rFonts w:eastAsia="Times New Roman" w:cstheme="minorHAnsi"/>
          <w:b/>
          <w:bCs/>
          <w:color w:val="000000" w:themeColor="text1"/>
          <w:sz w:val="24"/>
          <w:szCs w:val="24"/>
          <w:lang w:eastAsia="pt-BR"/>
        </w:rPr>
      </w:pPr>
      <w:r w:rsidRPr="00F6659F">
        <w:rPr>
          <w:rFonts w:eastAsia="Times New Roman" w:cstheme="minorHAnsi"/>
          <w:bCs/>
          <w:color w:val="000000" w:themeColor="text1"/>
          <w:sz w:val="24"/>
          <w:szCs w:val="24"/>
          <w:lang w:eastAsia="pt-BR"/>
        </w:rPr>
        <w:t xml:space="preserve">VI – </w:t>
      </w:r>
      <w:r w:rsidRPr="00EE0DF5">
        <w:rPr>
          <w:rFonts w:eastAsia="Times New Roman" w:cstheme="minorHAnsi"/>
          <w:b/>
          <w:bCs/>
          <w:color w:val="000000" w:themeColor="text1"/>
          <w:sz w:val="24"/>
          <w:szCs w:val="24"/>
          <w:lang w:eastAsia="pt-BR"/>
        </w:rPr>
        <w:t>Questão de ordem aprovada.</w:t>
      </w:r>
    </w:p>
    <w:p w:rsidR="00EE0DF5" w:rsidRPr="00C200D9" w:rsidRDefault="00EE0DF5" w:rsidP="00EE0DF5">
      <w:pPr>
        <w:spacing w:before="100" w:beforeAutospacing="1" w:after="100" w:afterAutospacing="1" w:line="240" w:lineRule="auto"/>
        <w:ind w:firstLine="1701"/>
        <w:jc w:val="both"/>
        <w:rPr>
          <w:rFonts w:eastAsia="Times New Roman" w:cstheme="minorHAnsi"/>
          <w:b/>
          <w:color w:val="000000" w:themeColor="text1"/>
          <w:sz w:val="28"/>
          <w:szCs w:val="28"/>
          <w:u w:val="single"/>
          <w:lang w:eastAsia="pt-BR"/>
        </w:rPr>
      </w:pPr>
      <w:r>
        <w:rPr>
          <w:rFonts w:eastAsia="Times New Roman" w:cstheme="minorHAnsi"/>
          <w:bCs/>
          <w:color w:val="000000" w:themeColor="text1"/>
          <w:sz w:val="24"/>
          <w:szCs w:val="24"/>
          <w:lang w:eastAsia="pt-BR"/>
        </w:rPr>
        <w:t>Não se tratava, portanto, de recurso administrativo, disciplinado no art.</w:t>
      </w:r>
      <w:r>
        <w:rPr>
          <w:rFonts w:eastAsia="Times New Roman" w:cstheme="minorHAnsi"/>
          <w:color w:val="000000" w:themeColor="text1"/>
          <w:sz w:val="24"/>
          <w:szCs w:val="24"/>
          <w:lang w:eastAsia="pt-BR"/>
        </w:rPr>
        <w:t xml:space="preserve"> 103 do Regimento Interno do CNJ, muito menos de Procedimento de Controle Administrativo disciplinado no art. 95 do Regimento Interno, nem de avocação de processo disciplinar (art. 85), ou de revisão de processo disciplinar (</w:t>
      </w:r>
      <w:r w:rsidR="00C200D9">
        <w:rPr>
          <w:rFonts w:eastAsia="Times New Roman" w:cstheme="minorHAnsi"/>
          <w:color w:val="000000" w:themeColor="text1"/>
          <w:sz w:val="24"/>
          <w:szCs w:val="24"/>
          <w:lang w:eastAsia="pt-BR"/>
        </w:rPr>
        <w:t xml:space="preserve">art. 88), muito menos de decisão que não permitia uma questão de ordem, que é aquela, segundo disciplinado no </w:t>
      </w:r>
      <w:r w:rsidR="00C200D9" w:rsidRPr="00C200D9">
        <w:rPr>
          <w:rFonts w:eastAsia="Times New Roman" w:cstheme="minorHAnsi"/>
          <w:b/>
          <w:color w:val="000000" w:themeColor="text1"/>
          <w:sz w:val="24"/>
          <w:szCs w:val="24"/>
          <w:lang w:eastAsia="pt-BR"/>
        </w:rPr>
        <w:t>inciso III do art. 45 do Regimento</w:t>
      </w:r>
      <w:r w:rsidR="00C200D9">
        <w:rPr>
          <w:rFonts w:eastAsia="Times New Roman" w:cstheme="minorHAnsi"/>
          <w:color w:val="000000" w:themeColor="text1"/>
          <w:sz w:val="24"/>
          <w:szCs w:val="24"/>
          <w:lang w:eastAsia="pt-BR"/>
        </w:rPr>
        <w:t xml:space="preserve">, que se destina </w:t>
      </w:r>
      <w:r w:rsidR="00C200D9" w:rsidRPr="00C200D9">
        <w:rPr>
          <w:rFonts w:eastAsia="Times New Roman" w:cstheme="minorHAnsi"/>
          <w:b/>
          <w:color w:val="000000" w:themeColor="text1"/>
          <w:sz w:val="28"/>
          <w:szCs w:val="28"/>
          <w:u w:val="single"/>
          <w:lang w:eastAsia="pt-BR"/>
        </w:rPr>
        <w:t>“a quaisquer questões de ordem para</w:t>
      </w:r>
      <w:r w:rsidRPr="00C200D9">
        <w:rPr>
          <w:rFonts w:eastAsia="Times New Roman" w:cstheme="minorHAnsi"/>
          <w:b/>
          <w:color w:val="000000" w:themeColor="text1"/>
          <w:sz w:val="28"/>
          <w:szCs w:val="28"/>
          <w:u w:val="single"/>
          <w:lang w:eastAsia="pt-BR"/>
        </w:rPr>
        <w:t xml:space="preserve"> </w:t>
      </w:r>
      <w:r w:rsidR="00C200D9" w:rsidRPr="00C200D9">
        <w:rPr>
          <w:rFonts w:eastAsia="Times New Roman" w:cstheme="minorHAnsi"/>
          <w:b/>
          <w:color w:val="000000" w:themeColor="text1"/>
          <w:sz w:val="28"/>
          <w:szCs w:val="28"/>
          <w:u w:val="single"/>
          <w:lang w:eastAsia="pt-BR"/>
        </w:rPr>
        <w:t>o bom andamento do processo</w:t>
      </w:r>
      <w:r w:rsidR="00C200D9">
        <w:rPr>
          <w:rFonts w:eastAsia="Times New Roman" w:cstheme="minorHAnsi"/>
          <w:b/>
          <w:color w:val="000000" w:themeColor="text1"/>
          <w:sz w:val="28"/>
          <w:szCs w:val="28"/>
          <w:u w:val="single"/>
          <w:lang w:eastAsia="pt-BR"/>
        </w:rPr>
        <w:t xml:space="preserve">” e não para revisar acordo, descumprir lei estadual em vigor, revisar decisão sobre cronograma aprovado em decisão, ou mesmo relativização da Resolução nº 219 do CNJ. </w:t>
      </w:r>
    </w:p>
    <w:p w:rsidR="00AF77FF" w:rsidRDefault="00C60D4D"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A</w:t>
      </w:r>
      <w:r w:rsidR="008443E4" w:rsidRPr="00F6659F">
        <w:rPr>
          <w:rFonts w:asciiTheme="minorHAnsi" w:hAnsiTheme="minorHAnsi" w:cstheme="minorHAnsi"/>
          <w:color w:val="000000" w:themeColor="text1"/>
        </w:rPr>
        <w:t xml:space="preserve"> aprovação de </w:t>
      </w:r>
      <w:r w:rsidRPr="00F6659F">
        <w:rPr>
          <w:rFonts w:asciiTheme="minorHAnsi" w:hAnsiTheme="minorHAnsi" w:cstheme="minorHAnsi"/>
          <w:color w:val="000000" w:themeColor="text1"/>
        </w:rPr>
        <w:t xml:space="preserve">tal </w:t>
      </w:r>
      <w:r w:rsidR="008443E4" w:rsidRPr="00F6659F">
        <w:rPr>
          <w:rFonts w:asciiTheme="minorHAnsi" w:hAnsiTheme="minorHAnsi" w:cstheme="minorHAnsi"/>
          <w:color w:val="000000" w:themeColor="text1"/>
        </w:rPr>
        <w:t>proposta</w:t>
      </w:r>
      <w:r w:rsidR="008B0F63">
        <w:rPr>
          <w:rFonts w:asciiTheme="minorHAnsi" w:hAnsiTheme="minorHAnsi" w:cstheme="minorHAnsi"/>
          <w:color w:val="000000" w:themeColor="text1"/>
        </w:rPr>
        <w:t xml:space="preserve"> com fundamento em questão de ordem</w:t>
      </w:r>
      <w:r w:rsidR="008443E4" w:rsidRPr="00F6659F">
        <w:rPr>
          <w:rFonts w:asciiTheme="minorHAnsi" w:hAnsiTheme="minorHAnsi" w:cstheme="minorHAnsi"/>
          <w:color w:val="000000" w:themeColor="text1"/>
        </w:rPr>
        <w:t>,</w:t>
      </w:r>
      <w:r w:rsidR="00F52944" w:rsidRPr="00F6659F">
        <w:rPr>
          <w:rFonts w:asciiTheme="minorHAnsi" w:hAnsiTheme="minorHAnsi" w:cstheme="minorHAnsi"/>
          <w:color w:val="000000" w:themeColor="text1"/>
        </w:rPr>
        <w:t xml:space="preserve"> com desrespeito </w:t>
      </w:r>
      <w:r w:rsidR="00A36B71">
        <w:rPr>
          <w:rFonts w:asciiTheme="minorHAnsi" w:hAnsiTheme="minorHAnsi" w:cstheme="minorHAnsi"/>
          <w:color w:val="000000" w:themeColor="text1"/>
        </w:rPr>
        <w:t xml:space="preserve">acordo, </w:t>
      </w:r>
      <w:r w:rsidR="00F52944" w:rsidRPr="00F6659F">
        <w:rPr>
          <w:rFonts w:asciiTheme="minorHAnsi" w:hAnsiTheme="minorHAnsi" w:cstheme="minorHAnsi"/>
          <w:color w:val="000000" w:themeColor="text1"/>
        </w:rPr>
        <w:t>ao direito adquirido, ao ato jurídico perfeito, ao que foi decidido anteriormente</w:t>
      </w:r>
      <w:r w:rsidR="008B0F63">
        <w:rPr>
          <w:rFonts w:asciiTheme="minorHAnsi" w:hAnsiTheme="minorHAnsi" w:cstheme="minorHAnsi"/>
          <w:color w:val="000000" w:themeColor="text1"/>
        </w:rPr>
        <w:t xml:space="preserve"> pelo Plenário</w:t>
      </w:r>
      <w:r w:rsidR="00F52944" w:rsidRPr="00F6659F">
        <w:rPr>
          <w:rFonts w:asciiTheme="minorHAnsi" w:hAnsiTheme="minorHAnsi" w:cstheme="minorHAnsi"/>
          <w:color w:val="000000" w:themeColor="text1"/>
        </w:rPr>
        <w:t xml:space="preserve">, violando lei estadual em vigor, violando o inciso V do art. 37 da Constituição Federal, </w:t>
      </w:r>
      <w:r w:rsidRPr="00F6659F">
        <w:rPr>
          <w:rFonts w:asciiTheme="minorHAnsi" w:hAnsiTheme="minorHAnsi" w:cstheme="minorHAnsi"/>
          <w:color w:val="000000" w:themeColor="text1"/>
        </w:rPr>
        <w:t xml:space="preserve">violando acordo anteriormente firmado, </w:t>
      </w:r>
      <w:r w:rsidR="004D2120" w:rsidRPr="00F6659F">
        <w:rPr>
          <w:rFonts w:asciiTheme="minorHAnsi" w:hAnsiTheme="minorHAnsi" w:cstheme="minorHAnsi"/>
          <w:color w:val="000000" w:themeColor="text1"/>
        </w:rPr>
        <w:t>sem assegurar o direito de defesa e do contr</w:t>
      </w:r>
      <w:r w:rsidR="00AF77FF">
        <w:rPr>
          <w:rFonts w:asciiTheme="minorHAnsi" w:hAnsiTheme="minorHAnsi" w:cstheme="minorHAnsi"/>
          <w:color w:val="000000" w:themeColor="text1"/>
        </w:rPr>
        <w:t>a</w:t>
      </w:r>
      <w:r w:rsidR="004D2120" w:rsidRPr="00F6659F">
        <w:rPr>
          <w:rFonts w:asciiTheme="minorHAnsi" w:hAnsiTheme="minorHAnsi" w:cstheme="minorHAnsi"/>
          <w:color w:val="000000" w:themeColor="text1"/>
        </w:rPr>
        <w:t>ditório</w:t>
      </w:r>
      <w:r w:rsidR="00A36B71">
        <w:rPr>
          <w:rFonts w:asciiTheme="minorHAnsi" w:hAnsiTheme="minorHAnsi" w:cstheme="minorHAnsi"/>
          <w:color w:val="000000" w:themeColor="text1"/>
        </w:rPr>
        <w:t xml:space="preserve"> </w:t>
      </w:r>
      <w:r w:rsidR="008B0F63">
        <w:rPr>
          <w:rFonts w:asciiTheme="minorHAnsi" w:hAnsiTheme="minorHAnsi" w:cstheme="minorHAnsi"/>
          <w:color w:val="000000" w:themeColor="text1"/>
        </w:rPr>
        <w:t xml:space="preserve">estabelecido no </w:t>
      </w:r>
      <w:r w:rsidR="00A36B71">
        <w:rPr>
          <w:rFonts w:asciiTheme="minorHAnsi" w:hAnsiTheme="minorHAnsi" w:cstheme="minorHAnsi"/>
          <w:color w:val="000000" w:themeColor="text1"/>
        </w:rPr>
        <w:t>inciso LV do art. 5º da Constituição Federal</w:t>
      </w:r>
      <w:r w:rsidR="004D2120" w:rsidRPr="00F6659F">
        <w:rPr>
          <w:rFonts w:asciiTheme="minorHAnsi" w:hAnsiTheme="minorHAnsi" w:cstheme="minorHAnsi"/>
          <w:color w:val="000000" w:themeColor="text1"/>
        </w:rPr>
        <w:t xml:space="preserve">, </w:t>
      </w:r>
      <w:r w:rsidR="00F03095" w:rsidRPr="00F6659F">
        <w:rPr>
          <w:rFonts w:asciiTheme="minorHAnsi" w:hAnsiTheme="minorHAnsi" w:cstheme="minorHAnsi"/>
          <w:color w:val="000000" w:themeColor="text1"/>
        </w:rPr>
        <w:t>é</w:t>
      </w:r>
      <w:r w:rsidR="008443E4" w:rsidRPr="00F6659F">
        <w:rPr>
          <w:rFonts w:asciiTheme="minorHAnsi" w:hAnsiTheme="minorHAnsi" w:cstheme="minorHAnsi"/>
          <w:color w:val="000000" w:themeColor="text1"/>
        </w:rPr>
        <w:t xml:space="preserve"> passível de </w:t>
      </w:r>
      <w:r w:rsidR="00576823" w:rsidRPr="00576823">
        <w:rPr>
          <w:rFonts w:asciiTheme="minorHAnsi" w:hAnsiTheme="minorHAnsi" w:cstheme="minorHAnsi"/>
          <w:b/>
          <w:color w:val="000000" w:themeColor="text1"/>
          <w:u w:val="single"/>
        </w:rPr>
        <w:t>NULIDADE</w:t>
      </w:r>
      <w:r w:rsidR="00576823">
        <w:rPr>
          <w:rFonts w:asciiTheme="minorHAnsi" w:hAnsiTheme="minorHAnsi" w:cstheme="minorHAnsi"/>
          <w:b/>
          <w:color w:val="000000" w:themeColor="text1"/>
          <w:u w:val="single"/>
        </w:rPr>
        <w:t>,</w:t>
      </w:r>
      <w:r w:rsidR="008443E4" w:rsidRPr="00576823">
        <w:rPr>
          <w:rFonts w:asciiTheme="minorHAnsi" w:hAnsiTheme="minorHAnsi" w:cstheme="minorHAnsi"/>
          <w:b/>
          <w:color w:val="000000" w:themeColor="text1"/>
        </w:rPr>
        <w:t xml:space="preserve"> </w:t>
      </w:r>
      <w:r w:rsidR="008443E4" w:rsidRPr="00576823">
        <w:rPr>
          <w:rFonts w:asciiTheme="minorHAnsi" w:hAnsiTheme="minorHAnsi" w:cstheme="minorHAnsi"/>
          <w:b/>
          <w:color w:val="000000" w:themeColor="text1"/>
          <w:u w:val="single"/>
        </w:rPr>
        <w:t>por desrespeito ao devido processo legal</w:t>
      </w:r>
      <w:r w:rsidR="008443E4" w:rsidRPr="00F6659F">
        <w:rPr>
          <w:rFonts w:asciiTheme="minorHAnsi" w:hAnsiTheme="minorHAnsi" w:cstheme="minorHAnsi"/>
          <w:color w:val="000000" w:themeColor="text1"/>
        </w:rPr>
        <w:t xml:space="preserve">, </w:t>
      </w:r>
      <w:r w:rsidR="008B0F63">
        <w:rPr>
          <w:rFonts w:asciiTheme="minorHAnsi" w:hAnsiTheme="minorHAnsi" w:cstheme="minorHAnsi"/>
          <w:color w:val="000000" w:themeColor="text1"/>
        </w:rPr>
        <w:t>até mesmo pela</w:t>
      </w:r>
      <w:r w:rsidR="008443E4" w:rsidRPr="00F6659F">
        <w:rPr>
          <w:rFonts w:asciiTheme="minorHAnsi" w:hAnsiTheme="minorHAnsi" w:cstheme="minorHAnsi"/>
          <w:color w:val="000000" w:themeColor="text1"/>
        </w:rPr>
        <w:t xml:space="preserve"> falta de justa causa </w:t>
      </w:r>
      <w:r w:rsidR="008B0F63">
        <w:rPr>
          <w:rFonts w:asciiTheme="minorHAnsi" w:hAnsiTheme="minorHAnsi" w:cstheme="minorHAnsi"/>
          <w:color w:val="000000" w:themeColor="text1"/>
        </w:rPr>
        <w:t>do</w:t>
      </w:r>
      <w:r w:rsidR="008443E4" w:rsidRPr="00F6659F">
        <w:rPr>
          <w:rFonts w:asciiTheme="minorHAnsi" w:hAnsiTheme="minorHAnsi" w:cstheme="minorHAnsi"/>
          <w:color w:val="000000" w:themeColor="text1"/>
        </w:rPr>
        <w:t xml:space="preserve"> pleito</w:t>
      </w:r>
      <w:r w:rsidR="008B0F63">
        <w:rPr>
          <w:rFonts w:asciiTheme="minorHAnsi" w:hAnsiTheme="minorHAnsi" w:cstheme="minorHAnsi"/>
          <w:color w:val="000000" w:themeColor="text1"/>
        </w:rPr>
        <w:t xml:space="preserve"> formulado pelo</w:t>
      </w:r>
      <w:r w:rsidR="008443E4" w:rsidRPr="00F6659F">
        <w:rPr>
          <w:rFonts w:asciiTheme="minorHAnsi" w:hAnsiTheme="minorHAnsi" w:cstheme="minorHAnsi"/>
          <w:color w:val="000000" w:themeColor="text1"/>
        </w:rPr>
        <w:t xml:space="preserve"> Tribunal de Justiça.</w:t>
      </w:r>
    </w:p>
    <w:p w:rsidR="008443E4" w:rsidRDefault="00AF77FF"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 ilegalidade está configura</w:t>
      </w:r>
      <w:r w:rsidR="008B0F63">
        <w:rPr>
          <w:rFonts w:asciiTheme="minorHAnsi" w:hAnsiTheme="minorHAnsi" w:cstheme="minorHAnsi"/>
          <w:color w:val="000000" w:themeColor="text1"/>
        </w:rPr>
        <w:t>da</w:t>
      </w:r>
      <w:r>
        <w:rPr>
          <w:rFonts w:asciiTheme="minorHAnsi" w:hAnsiTheme="minorHAnsi" w:cstheme="minorHAnsi"/>
          <w:color w:val="000000" w:themeColor="text1"/>
        </w:rPr>
        <w:t xml:space="preserve"> no</w:t>
      </w:r>
      <w:r w:rsidR="00F52944" w:rsidRPr="00F6659F">
        <w:rPr>
          <w:rFonts w:asciiTheme="minorHAnsi" w:hAnsiTheme="minorHAnsi" w:cstheme="minorHAnsi"/>
          <w:color w:val="000000" w:themeColor="text1"/>
        </w:rPr>
        <w:t xml:space="preserve"> relatório do Acó</w:t>
      </w:r>
      <w:r w:rsidR="008443E4" w:rsidRPr="00F6659F">
        <w:rPr>
          <w:rFonts w:asciiTheme="minorHAnsi" w:hAnsiTheme="minorHAnsi" w:cstheme="minorHAnsi"/>
          <w:color w:val="000000" w:themeColor="text1"/>
        </w:rPr>
        <w:t>rdão</w:t>
      </w:r>
      <w:r w:rsidR="001B6800">
        <w:rPr>
          <w:rFonts w:asciiTheme="minorHAnsi" w:hAnsiTheme="minorHAnsi" w:cstheme="minorHAnsi"/>
          <w:color w:val="000000" w:themeColor="text1"/>
        </w:rPr>
        <w:t xml:space="preserve"> quando relativiza a implantação dos dispositivos da Resolução nº 219/2918</w:t>
      </w:r>
      <w:r>
        <w:rPr>
          <w:rFonts w:asciiTheme="minorHAnsi" w:hAnsiTheme="minorHAnsi" w:cstheme="minorHAnsi"/>
          <w:color w:val="000000" w:themeColor="text1"/>
        </w:rPr>
        <w:t xml:space="preserve">, uma vez que </w:t>
      </w:r>
      <w:r w:rsidR="001B6800">
        <w:rPr>
          <w:rFonts w:asciiTheme="minorHAnsi" w:hAnsiTheme="minorHAnsi" w:cstheme="minorHAnsi"/>
          <w:color w:val="000000" w:themeColor="text1"/>
        </w:rPr>
        <w:t xml:space="preserve">autoriza e </w:t>
      </w:r>
      <w:r>
        <w:rPr>
          <w:rFonts w:asciiTheme="minorHAnsi" w:hAnsiTheme="minorHAnsi" w:cstheme="minorHAnsi"/>
          <w:color w:val="000000" w:themeColor="text1"/>
        </w:rPr>
        <w:t>chancela o descumprimento de lei</w:t>
      </w:r>
      <w:r w:rsidR="00C50F51">
        <w:rPr>
          <w:rFonts w:asciiTheme="minorHAnsi" w:hAnsiTheme="minorHAnsi" w:cstheme="minorHAnsi"/>
          <w:color w:val="000000" w:themeColor="text1"/>
        </w:rPr>
        <w:t xml:space="preserve"> estadual</w:t>
      </w:r>
      <w:r w:rsidR="001B680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B0F63">
        <w:rPr>
          <w:rFonts w:asciiTheme="minorHAnsi" w:hAnsiTheme="minorHAnsi" w:cstheme="minorHAnsi"/>
          <w:color w:val="000000" w:themeColor="text1"/>
        </w:rPr>
        <w:t xml:space="preserve">autoriza </w:t>
      </w:r>
      <w:r>
        <w:rPr>
          <w:rFonts w:asciiTheme="minorHAnsi" w:hAnsiTheme="minorHAnsi" w:cstheme="minorHAnsi"/>
          <w:color w:val="000000" w:themeColor="text1"/>
        </w:rPr>
        <w:t>a</w:t>
      </w:r>
      <w:r w:rsidR="008B0F63">
        <w:rPr>
          <w:rFonts w:asciiTheme="minorHAnsi" w:hAnsiTheme="minorHAnsi" w:cstheme="minorHAnsi"/>
          <w:color w:val="000000" w:themeColor="text1"/>
        </w:rPr>
        <w:t xml:space="preserve"> continuidade da</w:t>
      </w:r>
      <w:r>
        <w:rPr>
          <w:rFonts w:asciiTheme="minorHAnsi" w:hAnsiTheme="minorHAnsi" w:cstheme="minorHAnsi"/>
          <w:color w:val="000000" w:themeColor="text1"/>
        </w:rPr>
        <w:t xml:space="preserve"> falta de probidade da administração</w:t>
      </w:r>
      <w:r w:rsidR="00A36B71">
        <w:rPr>
          <w:rFonts w:asciiTheme="minorHAnsi" w:hAnsiTheme="minorHAnsi" w:cstheme="minorHAnsi"/>
          <w:color w:val="000000" w:themeColor="text1"/>
        </w:rPr>
        <w:t xml:space="preserve"> durante longos anos</w:t>
      </w:r>
      <w:r w:rsidR="00C50F51">
        <w:rPr>
          <w:rFonts w:asciiTheme="minorHAnsi" w:hAnsiTheme="minorHAnsi" w:cstheme="minorHAnsi"/>
          <w:color w:val="000000" w:themeColor="text1"/>
        </w:rPr>
        <w:t>,</w:t>
      </w:r>
      <w:r w:rsidR="008B0F63">
        <w:rPr>
          <w:rFonts w:asciiTheme="minorHAnsi" w:hAnsiTheme="minorHAnsi" w:cstheme="minorHAnsi"/>
          <w:color w:val="000000" w:themeColor="text1"/>
        </w:rPr>
        <w:t xml:space="preserve"> probidade coibida </w:t>
      </w:r>
      <w:r w:rsidR="00C50F51">
        <w:rPr>
          <w:rFonts w:asciiTheme="minorHAnsi" w:hAnsiTheme="minorHAnsi" w:cstheme="minorHAnsi"/>
          <w:color w:val="000000" w:themeColor="text1"/>
        </w:rPr>
        <w:t xml:space="preserve">na Lei nº 12.846/2013, que define </w:t>
      </w:r>
      <w:r w:rsidR="001B6800">
        <w:rPr>
          <w:rFonts w:asciiTheme="minorHAnsi" w:hAnsiTheme="minorHAnsi" w:cstheme="minorHAnsi"/>
          <w:color w:val="000000" w:themeColor="text1"/>
        </w:rPr>
        <w:t xml:space="preserve">os </w:t>
      </w:r>
      <w:r w:rsidR="00C50F51">
        <w:rPr>
          <w:rFonts w:asciiTheme="minorHAnsi" w:hAnsiTheme="minorHAnsi" w:cstheme="minorHAnsi"/>
          <w:color w:val="000000" w:themeColor="text1"/>
        </w:rPr>
        <w:t>arquétipos ilícitos administrativos e enseja a responsabilidade da administração</w:t>
      </w:r>
      <w:r w:rsidR="001B6800">
        <w:rPr>
          <w:rFonts w:asciiTheme="minorHAnsi" w:hAnsiTheme="minorHAnsi" w:cstheme="minorHAnsi"/>
          <w:color w:val="000000" w:themeColor="text1"/>
        </w:rPr>
        <w:t xml:space="preserve"> e do administrador</w:t>
      </w:r>
      <w:r w:rsidR="007502D5">
        <w:rPr>
          <w:rFonts w:asciiTheme="minorHAnsi" w:hAnsiTheme="minorHAnsi" w:cstheme="minorHAnsi"/>
          <w:color w:val="000000" w:themeColor="text1"/>
        </w:rPr>
        <w:t>.</w:t>
      </w:r>
    </w:p>
    <w:p w:rsidR="007502D5" w:rsidRPr="00F6659F" w:rsidRDefault="007502D5"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Leia-se a fundamentação da decisão:</w:t>
      </w:r>
    </w:p>
    <w:p w:rsidR="008443E4" w:rsidRPr="00F6659F" w:rsidRDefault="008D3F7B" w:rsidP="00AF77FF">
      <w:pPr>
        <w:pStyle w:val="NormalWeb"/>
        <w:spacing w:before="120" w:beforeAutospacing="0" w:line="347" w:lineRule="atLeast"/>
        <w:ind w:left="1701"/>
        <w:jc w:val="both"/>
        <w:rPr>
          <w:rFonts w:asciiTheme="minorHAnsi" w:hAnsiTheme="minorHAnsi" w:cstheme="minorHAnsi"/>
          <w:color w:val="000000" w:themeColor="text1"/>
        </w:rPr>
      </w:pPr>
      <w:r w:rsidRPr="00F6659F">
        <w:rPr>
          <w:rFonts w:asciiTheme="minorHAnsi" w:hAnsiTheme="minorHAnsi" w:cstheme="minorHAnsi"/>
          <w:color w:val="000000" w:themeColor="text1"/>
        </w:rPr>
        <w:t>“</w:t>
      </w:r>
      <w:r w:rsidR="008443E4" w:rsidRPr="00F6659F">
        <w:rPr>
          <w:rFonts w:asciiTheme="minorHAnsi" w:hAnsiTheme="minorHAnsi" w:cstheme="minorHAnsi"/>
          <w:color w:val="000000" w:themeColor="text1"/>
        </w:rPr>
        <w:t xml:space="preserve">Ressalto que a consequência lógica da aprovação desta proposta será a </w:t>
      </w:r>
      <w:r w:rsidR="008443E4" w:rsidRPr="00F6659F">
        <w:rPr>
          <w:rStyle w:val="Forte"/>
          <w:rFonts w:asciiTheme="minorHAnsi" w:hAnsiTheme="minorHAnsi" w:cstheme="minorHAnsi"/>
          <w:color w:val="000000" w:themeColor="text1"/>
        </w:rPr>
        <w:t>relativização da implantação dos dispositivos trazidos na Resolução CNJ n. 219/2016, a teor de seu art. 26</w:t>
      </w:r>
      <w:r w:rsidR="008443E4" w:rsidRPr="00F6659F">
        <w:rPr>
          <w:rFonts w:asciiTheme="minorHAnsi" w:hAnsiTheme="minorHAnsi" w:cstheme="minorHAnsi"/>
          <w:color w:val="000000" w:themeColor="text1"/>
        </w:rPr>
        <w:t xml:space="preserve">, considerando as circunstâncias e especificidades locais. Além disso, o </w:t>
      </w:r>
      <w:r w:rsidR="008443E4" w:rsidRPr="00F6659F">
        <w:rPr>
          <w:rStyle w:val="Forte"/>
          <w:rFonts w:asciiTheme="minorHAnsi" w:hAnsiTheme="minorHAnsi" w:cstheme="minorHAnsi"/>
          <w:color w:val="000000" w:themeColor="text1"/>
        </w:rPr>
        <w:t>acordo firmado nos autos do PCA 2493-86/2014 sofre uma revisão, com a prorrogação dos prazos inicialmente avençados</w:t>
      </w:r>
      <w:r w:rsidR="008443E4" w:rsidRPr="00F6659F">
        <w:rPr>
          <w:rFonts w:asciiTheme="minorHAnsi" w:hAnsiTheme="minorHAnsi" w:cstheme="minorHAnsi"/>
          <w:color w:val="000000" w:themeColor="text1"/>
        </w:rPr>
        <w:t>.</w:t>
      </w:r>
      <w:r w:rsidRPr="00F6659F">
        <w:rPr>
          <w:rFonts w:asciiTheme="minorHAnsi" w:hAnsiTheme="minorHAnsi" w:cstheme="minorHAnsi"/>
          <w:color w:val="000000" w:themeColor="text1"/>
        </w:rPr>
        <w:t>”</w:t>
      </w:r>
    </w:p>
    <w:p w:rsidR="007502D5" w:rsidRDefault="008D3F7B" w:rsidP="00AF77FF">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Percebe-se n</w:t>
      </w:r>
      <w:r w:rsidR="00C50F51">
        <w:rPr>
          <w:rFonts w:asciiTheme="minorHAnsi" w:hAnsiTheme="minorHAnsi" w:cstheme="minorHAnsi"/>
          <w:color w:val="000000" w:themeColor="text1"/>
        </w:rPr>
        <w:t>a transcrição do</w:t>
      </w:r>
      <w:r w:rsidRPr="00F6659F">
        <w:rPr>
          <w:rFonts w:asciiTheme="minorHAnsi" w:hAnsiTheme="minorHAnsi" w:cstheme="minorHAnsi"/>
          <w:color w:val="000000" w:themeColor="text1"/>
        </w:rPr>
        <w:t xml:space="preserve"> trecho</w:t>
      </w:r>
      <w:r w:rsidR="00C50F51">
        <w:rPr>
          <w:rFonts w:asciiTheme="minorHAnsi" w:hAnsiTheme="minorHAnsi" w:cstheme="minorHAnsi"/>
          <w:color w:val="000000" w:themeColor="text1"/>
        </w:rPr>
        <w:t xml:space="preserve"> citado</w:t>
      </w:r>
      <w:r w:rsidRPr="00F6659F">
        <w:rPr>
          <w:rFonts w:asciiTheme="minorHAnsi" w:hAnsiTheme="minorHAnsi" w:cstheme="minorHAnsi"/>
          <w:color w:val="000000" w:themeColor="text1"/>
        </w:rPr>
        <w:t xml:space="preserve">, </w:t>
      </w:r>
      <w:r w:rsidR="00C50F51">
        <w:rPr>
          <w:rFonts w:asciiTheme="minorHAnsi" w:hAnsiTheme="minorHAnsi" w:cstheme="minorHAnsi"/>
          <w:color w:val="000000" w:themeColor="text1"/>
        </w:rPr>
        <w:t>não só a relativização da implantação dos dispositivos contidos na Resolução CNJ nº 219/2016, como a permissão, sem a</w:t>
      </w:r>
      <w:r w:rsidR="001B6800">
        <w:rPr>
          <w:rFonts w:asciiTheme="minorHAnsi" w:hAnsiTheme="minorHAnsi" w:cstheme="minorHAnsi"/>
          <w:color w:val="000000" w:themeColor="text1"/>
        </w:rPr>
        <w:t xml:space="preserve"> interposição de recurso e sem a</w:t>
      </w:r>
      <w:r w:rsidR="00C50F51">
        <w:rPr>
          <w:rFonts w:asciiTheme="minorHAnsi" w:hAnsiTheme="minorHAnsi" w:cstheme="minorHAnsi"/>
          <w:color w:val="000000" w:themeColor="text1"/>
        </w:rPr>
        <w:t xml:space="preserve"> anuência da parte contrária, para</w:t>
      </w:r>
      <w:r w:rsidR="00576823">
        <w:rPr>
          <w:rFonts w:asciiTheme="minorHAnsi" w:hAnsiTheme="minorHAnsi" w:cstheme="minorHAnsi"/>
          <w:color w:val="000000" w:themeColor="text1"/>
        </w:rPr>
        <w:t xml:space="preserve"> </w:t>
      </w:r>
      <w:r w:rsidRPr="00F6659F">
        <w:rPr>
          <w:rFonts w:asciiTheme="minorHAnsi" w:hAnsiTheme="minorHAnsi" w:cstheme="minorHAnsi"/>
          <w:color w:val="000000" w:themeColor="text1"/>
        </w:rPr>
        <w:t>revisão de acordo firmado</w:t>
      </w:r>
      <w:r w:rsidR="001B6800">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sem o respeito ao devido processo legal, </w:t>
      </w:r>
      <w:r w:rsidR="00C50F51">
        <w:rPr>
          <w:rFonts w:asciiTheme="minorHAnsi" w:hAnsiTheme="minorHAnsi" w:cstheme="minorHAnsi"/>
          <w:color w:val="000000" w:themeColor="text1"/>
        </w:rPr>
        <w:t>sem respeito à coisa julgada, sem respeito ao disposto na Resolução nº 88, sem respeito ao disposto no inciso V do art. 37 da Constituição Federal, sem respe</w:t>
      </w:r>
      <w:r w:rsidR="007502D5">
        <w:rPr>
          <w:rFonts w:asciiTheme="minorHAnsi" w:hAnsiTheme="minorHAnsi" w:cstheme="minorHAnsi"/>
          <w:color w:val="000000" w:themeColor="text1"/>
        </w:rPr>
        <w:t>ito ao disposto em lei estadual, chancelando a quebra da probidade administrativa sem a responsabilização objetiva da pessoa jurídica, sem apuração das responsabilidades individuais de seus dirigentes ou administradores que concorreram para a prática dos atos ilícitos.</w:t>
      </w:r>
    </w:p>
    <w:p w:rsidR="00602240" w:rsidRDefault="00602240"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Como ensina o Ministro Benedito Gonçalves, do Superior Tribunal de Justiça, “a</w:t>
      </w:r>
      <w:r w:rsidR="007502D5">
        <w:rPr>
          <w:rFonts w:asciiTheme="minorHAnsi" w:hAnsiTheme="minorHAnsi" w:cstheme="minorHAnsi"/>
          <w:color w:val="000000" w:themeColor="text1"/>
        </w:rPr>
        <w:t xml:space="preserve"> Lei nº 12.846/2913, que tutela o direito material coletivo da probidade da administração, ao lado da Lei de Improbidade Administrativa</w:t>
      </w:r>
      <w:r>
        <w:rPr>
          <w:rFonts w:asciiTheme="minorHAnsi" w:hAnsiTheme="minorHAnsi" w:cstheme="minorHAnsi"/>
          <w:color w:val="000000" w:themeColor="text1"/>
        </w:rPr>
        <w:t xml:space="preserve"> (Lei nº 8429/1992) e dá outras providências, tem como destin</w:t>
      </w:r>
      <w:r w:rsidR="001B6800">
        <w:rPr>
          <w:rFonts w:asciiTheme="minorHAnsi" w:hAnsiTheme="minorHAnsi" w:cstheme="minorHAnsi"/>
          <w:color w:val="000000" w:themeColor="text1"/>
        </w:rPr>
        <w:t>at</w:t>
      </w:r>
      <w:r>
        <w:rPr>
          <w:rFonts w:asciiTheme="minorHAnsi" w:hAnsiTheme="minorHAnsi" w:cstheme="minorHAnsi"/>
          <w:color w:val="000000" w:themeColor="text1"/>
        </w:rPr>
        <w:t xml:space="preserve">ário certo a responsabilização da pessoa jurídica, levando a que haja no direito brasileiro um sistema legal de proteção a probidade na Administração Pública, composto pela previsão de ilícitos e de suas conseqüências, em salvaguarda dos princípios constitucionais, com destaque aos do caput do art. 37 da Constituição Federal”. </w:t>
      </w:r>
    </w:p>
    <w:p w:rsidR="008D3F7B" w:rsidRPr="00F6659F" w:rsidRDefault="001E6253" w:rsidP="00AF77F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Afora as ações e</w:t>
      </w:r>
      <w:r w:rsidR="00602240">
        <w:rPr>
          <w:rFonts w:asciiTheme="minorHAnsi" w:hAnsiTheme="minorHAnsi" w:cstheme="minorHAnsi"/>
          <w:color w:val="000000" w:themeColor="text1"/>
        </w:rPr>
        <w:t xml:space="preserve"> instrumentos legais</w:t>
      </w:r>
      <w:r>
        <w:rPr>
          <w:rFonts w:asciiTheme="minorHAnsi" w:hAnsiTheme="minorHAnsi" w:cstheme="minorHAnsi"/>
          <w:color w:val="000000" w:themeColor="text1"/>
        </w:rPr>
        <w:t xml:space="preserve"> para o controle da probidade,</w:t>
      </w:r>
      <w:r w:rsidR="00602240">
        <w:rPr>
          <w:rFonts w:asciiTheme="minorHAnsi" w:hAnsiTheme="minorHAnsi" w:cstheme="minorHAnsi"/>
          <w:color w:val="000000" w:themeColor="text1"/>
        </w:rPr>
        <w:t xml:space="preserve"> encontra-se </w:t>
      </w:r>
      <w:r>
        <w:rPr>
          <w:rFonts w:asciiTheme="minorHAnsi" w:hAnsiTheme="minorHAnsi" w:cstheme="minorHAnsi"/>
          <w:color w:val="000000" w:themeColor="text1"/>
        </w:rPr>
        <w:t>a competência do Conselho Nacional de Justiça para controle dos deveres funcionais, zelar pela observância do art. 37 da Constituição Federal.</w:t>
      </w:r>
      <w:r w:rsidR="00602240">
        <w:rPr>
          <w:rFonts w:asciiTheme="minorHAnsi" w:hAnsiTheme="minorHAnsi" w:cstheme="minorHAnsi"/>
          <w:color w:val="000000" w:themeColor="text1"/>
        </w:rPr>
        <w:t xml:space="preserve"> </w:t>
      </w:r>
      <w:r w:rsidR="007502D5">
        <w:rPr>
          <w:rFonts w:asciiTheme="minorHAnsi" w:hAnsiTheme="minorHAnsi" w:cstheme="minorHAnsi"/>
          <w:color w:val="000000" w:themeColor="text1"/>
        </w:rPr>
        <w:t xml:space="preserve">  </w:t>
      </w:r>
      <w:r w:rsidR="00C50F51">
        <w:rPr>
          <w:rFonts w:asciiTheme="minorHAnsi" w:hAnsiTheme="minorHAnsi" w:cstheme="minorHAnsi"/>
          <w:color w:val="000000" w:themeColor="text1"/>
        </w:rPr>
        <w:t xml:space="preserve"> </w:t>
      </w:r>
    </w:p>
    <w:p w:rsidR="00773579" w:rsidRPr="00F6659F" w:rsidRDefault="001E6253" w:rsidP="00C50F51">
      <w:pPr>
        <w:pStyle w:val="NormalWeb"/>
        <w:spacing w:before="120" w:beforeAutospacing="0" w:line="347" w:lineRule="atLeast"/>
        <w:ind w:firstLine="1701"/>
        <w:rPr>
          <w:rFonts w:asciiTheme="minorHAnsi" w:hAnsiTheme="minorHAnsi" w:cstheme="minorHAnsi"/>
          <w:b/>
          <w:color w:val="000000" w:themeColor="text1"/>
          <w:u w:val="single"/>
        </w:rPr>
      </w:pPr>
      <w:r>
        <w:rPr>
          <w:rFonts w:asciiTheme="minorHAnsi" w:hAnsiTheme="minorHAnsi" w:cstheme="minorHAnsi"/>
          <w:b/>
          <w:color w:val="000000" w:themeColor="text1"/>
          <w:u w:val="single"/>
        </w:rPr>
        <w:t xml:space="preserve"> </w:t>
      </w:r>
      <w:r w:rsidRPr="001E6253">
        <w:rPr>
          <w:rFonts w:asciiTheme="minorHAnsi" w:hAnsiTheme="minorHAnsi" w:cstheme="minorHAnsi"/>
          <w:b/>
          <w:color w:val="000000" w:themeColor="text1"/>
        </w:rPr>
        <w:t xml:space="preserve">     </w:t>
      </w:r>
      <w:r w:rsidR="00C50F51">
        <w:rPr>
          <w:rFonts w:asciiTheme="minorHAnsi" w:hAnsiTheme="minorHAnsi" w:cstheme="minorHAnsi"/>
          <w:b/>
          <w:color w:val="000000" w:themeColor="text1"/>
          <w:u w:val="single"/>
        </w:rPr>
        <w:t>DO DIREITO</w:t>
      </w:r>
    </w:p>
    <w:p w:rsidR="00404BC5" w:rsidRPr="00F6659F" w:rsidRDefault="001E6253" w:rsidP="001E6253">
      <w:pPr>
        <w:pStyle w:val="NormalWeb"/>
        <w:spacing w:before="120" w:beforeAutospacing="0" w:line="347" w:lineRule="atLeast"/>
        <w:ind w:left="1440"/>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404BC5" w:rsidRPr="00F6659F">
        <w:rPr>
          <w:rFonts w:asciiTheme="minorHAnsi" w:hAnsiTheme="minorHAnsi" w:cstheme="minorHAnsi"/>
          <w:b/>
          <w:color w:val="000000" w:themeColor="text1"/>
        </w:rPr>
        <w:t>DO DESRESPEITO À COISA JULGADA</w:t>
      </w:r>
      <w:r w:rsidR="00576823">
        <w:rPr>
          <w:rFonts w:asciiTheme="minorHAnsi" w:hAnsiTheme="minorHAnsi" w:cstheme="minorHAnsi"/>
          <w:b/>
          <w:color w:val="000000" w:themeColor="text1"/>
        </w:rPr>
        <w:t xml:space="preserve"> </w:t>
      </w:r>
      <w:r w:rsidR="00404BC5" w:rsidRPr="00F6659F">
        <w:rPr>
          <w:rFonts w:asciiTheme="minorHAnsi" w:hAnsiTheme="minorHAnsi" w:cstheme="minorHAnsi"/>
          <w:b/>
          <w:color w:val="000000" w:themeColor="text1"/>
        </w:rPr>
        <w:t>E DO DEVIDO PROCESSO LEGAL.</w:t>
      </w:r>
    </w:p>
    <w:p w:rsidR="00404BC5" w:rsidRPr="00F6659F" w:rsidRDefault="00404BC5" w:rsidP="00C50F51">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lastRenderedPageBreak/>
        <w:t xml:space="preserve">Como </w:t>
      </w:r>
      <w:r w:rsidR="00C50F51">
        <w:rPr>
          <w:rFonts w:asciiTheme="minorHAnsi" w:hAnsiTheme="minorHAnsi" w:cstheme="minorHAnsi"/>
          <w:color w:val="000000" w:themeColor="text1"/>
        </w:rPr>
        <w:t xml:space="preserve">já </w:t>
      </w:r>
      <w:r w:rsidRPr="00F6659F">
        <w:rPr>
          <w:rFonts w:asciiTheme="minorHAnsi" w:hAnsiTheme="minorHAnsi" w:cstheme="minorHAnsi"/>
          <w:color w:val="000000" w:themeColor="text1"/>
        </w:rPr>
        <w:t xml:space="preserve">mencionado, a </w:t>
      </w:r>
      <w:r w:rsidR="00C50F51">
        <w:rPr>
          <w:rFonts w:asciiTheme="minorHAnsi" w:hAnsiTheme="minorHAnsi" w:cstheme="minorHAnsi"/>
          <w:color w:val="000000" w:themeColor="text1"/>
        </w:rPr>
        <w:t>R</w:t>
      </w:r>
      <w:r w:rsidRPr="00F6659F">
        <w:rPr>
          <w:rFonts w:asciiTheme="minorHAnsi" w:hAnsiTheme="minorHAnsi" w:cstheme="minorHAnsi"/>
          <w:color w:val="000000" w:themeColor="text1"/>
        </w:rPr>
        <w:t>esolução</w:t>
      </w:r>
      <w:r w:rsidR="00C50F51">
        <w:rPr>
          <w:rFonts w:asciiTheme="minorHAnsi" w:hAnsiTheme="minorHAnsi" w:cstheme="minorHAnsi"/>
          <w:color w:val="000000" w:themeColor="text1"/>
        </w:rPr>
        <w:t xml:space="preserve"> nº</w:t>
      </w:r>
      <w:r w:rsidRPr="00F6659F">
        <w:rPr>
          <w:rFonts w:asciiTheme="minorHAnsi" w:hAnsiTheme="minorHAnsi" w:cstheme="minorHAnsi"/>
          <w:color w:val="000000" w:themeColor="text1"/>
        </w:rPr>
        <w:t xml:space="preserve"> 219/2017 não</w:t>
      </w:r>
      <w:r w:rsidR="001E6253">
        <w:rPr>
          <w:rFonts w:asciiTheme="minorHAnsi" w:hAnsiTheme="minorHAnsi" w:cstheme="minorHAnsi"/>
          <w:color w:val="000000" w:themeColor="text1"/>
        </w:rPr>
        <w:t xml:space="preserve"> teve como objetivo</w:t>
      </w:r>
      <w:r w:rsidRPr="00F6659F">
        <w:rPr>
          <w:rFonts w:asciiTheme="minorHAnsi" w:hAnsiTheme="minorHAnsi" w:cstheme="minorHAnsi"/>
          <w:color w:val="000000" w:themeColor="text1"/>
        </w:rPr>
        <w:t xml:space="preserve"> trata</w:t>
      </w:r>
      <w:r w:rsidR="001E6253">
        <w:rPr>
          <w:rFonts w:asciiTheme="minorHAnsi" w:hAnsiTheme="minorHAnsi" w:cstheme="minorHAnsi"/>
          <w:color w:val="000000" w:themeColor="text1"/>
        </w:rPr>
        <w:t>r</w:t>
      </w:r>
      <w:r w:rsidRPr="00F6659F">
        <w:rPr>
          <w:rFonts w:asciiTheme="minorHAnsi" w:hAnsiTheme="minorHAnsi" w:cstheme="minorHAnsi"/>
          <w:color w:val="000000" w:themeColor="text1"/>
        </w:rPr>
        <w:t>, especificamente</w:t>
      </w:r>
      <w:r w:rsidR="001E6253">
        <w:rPr>
          <w:rFonts w:asciiTheme="minorHAnsi" w:hAnsiTheme="minorHAnsi" w:cstheme="minorHAnsi"/>
          <w:color w:val="000000" w:themeColor="text1"/>
        </w:rPr>
        <w:t>,</w:t>
      </w:r>
      <w:r w:rsidRPr="00F6659F">
        <w:rPr>
          <w:rFonts w:asciiTheme="minorHAnsi" w:hAnsiTheme="minorHAnsi" w:cstheme="minorHAnsi"/>
          <w:color w:val="000000" w:themeColor="text1"/>
        </w:rPr>
        <w:t xml:space="preserve"> do percentual mínimo de servidores efetivos que deverão ocupar cargos comissionados, </w:t>
      </w:r>
      <w:r w:rsidR="00C50F51">
        <w:rPr>
          <w:rFonts w:asciiTheme="minorHAnsi" w:hAnsiTheme="minorHAnsi" w:cstheme="minorHAnsi"/>
          <w:color w:val="000000" w:themeColor="text1"/>
        </w:rPr>
        <w:t>uma vez que</w:t>
      </w:r>
      <w:r w:rsidRPr="00F6659F">
        <w:rPr>
          <w:rFonts w:asciiTheme="minorHAnsi" w:hAnsiTheme="minorHAnsi" w:cstheme="minorHAnsi"/>
          <w:color w:val="000000" w:themeColor="text1"/>
        </w:rPr>
        <w:t xml:space="preserve"> trata de maneira geral, de diretrizes de distribuição de cargos comissionados entre o 1º grau e 2º grau, assim como outras providências. </w:t>
      </w:r>
    </w:p>
    <w:p w:rsidR="001E6253" w:rsidRPr="00576823" w:rsidRDefault="00404BC5" w:rsidP="00373DAF">
      <w:pPr>
        <w:pStyle w:val="NormalWeb"/>
        <w:spacing w:before="120" w:beforeAutospacing="0" w:line="347" w:lineRule="atLeast"/>
        <w:ind w:firstLine="1701"/>
        <w:jc w:val="both"/>
        <w:rPr>
          <w:rFonts w:asciiTheme="minorHAnsi" w:hAnsiTheme="minorHAnsi" w:cstheme="minorHAnsi"/>
          <w:b/>
          <w:color w:val="000000" w:themeColor="text1"/>
          <w:u w:val="single"/>
        </w:rPr>
      </w:pPr>
      <w:r w:rsidRPr="00576823">
        <w:rPr>
          <w:rFonts w:asciiTheme="minorHAnsi" w:hAnsiTheme="minorHAnsi" w:cstheme="minorHAnsi"/>
          <w:b/>
          <w:color w:val="000000" w:themeColor="text1"/>
          <w:u w:val="single"/>
        </w:rPr>
        <w:t xml:space="preserve">A discussão sobre cronograma, ou o acordo feito com o </w:t>
      </w:r>
      <w:r w:rsidR="001E6253" w:rsidRPr="00576823">
        <w:rPr>
          <w:rFonts w:asciiTheme="minorHAnsi" w:hAnsiTheme="minorHAnsi" w:cstheme="minorHAnsi"/>
          <w:b/>
          <w:color w:val="000000" w:themeColor="text1"/>
          <w:u w:val="single"/>
        </w:rPr>
        <w:t>S</w:t>
      </w:r>
      <w:r w:rsidRPr="00576823">
        <w:rPr>
          <w:rFonts w:asciiTheme="minorHAnsi" w:hAnsiTheme="minorHAnsi" w:cstheme="minorHAnsi"/>
          <w:b/>
          <w:color w:val="000000" w:themeColor="text1"/>
          <w:u w:val="single"/>
        </w:rPr>
        <w:t>indjus/MA,</w:t>
      </w:r>
      <w:r w:rsidR="001B6800" w:rsidRPr="00576823">
        <w:rPr>
          <w:rFonts w:asciiTheme="minorHAnsi" w:hAnsiTheme="minorHAnsi" w:cstheme="minorHAnsi"/>
          <w:b/>
          <w:color w:val="000000" w:themeColor="text1"/>
          <w:u w:val="single"/>
        </w:rPr>
        <w:t xml:space="preserve"> ou do que está estabelecido em lei estadual,</w:t>
      </w:r>
      <w:r w:rsidRPr="00576823">
        <w:rPr>
          <w:rFonts w:asciiTheme="minorHAnsi" w:hAnsiTheme="minorHAnsi" w:cstheme="minorHAnsi"/>
          <w:b/>
          <w:color w:val="000000" w:themeColor="text1"/>
          <w:u w:val="single"/>
        </w:rPr>
        <w:t xml:space="preserve"> nunca fo</w:t>
      </w:r>
      <w:r w:rsidR="004A6F84" w:rsidRPr="00576823">
        <w:rPr>
          <w:rFonts w:asciiTheme="minorHAnsi" w:hAnsiTheme="minorHAnsi" w:cstheme="minorHAnsi"/>
          <w:b/>
          <w:color w:val="000000" w:themeColor="text1"/>
          <w:u w:val="single"/>
        </w:rPr>
        <w:t>i pauta dos autos nº</w:t>
      </w:r>
      <w:r w:rsidRPr="00576823">
        <w:rPr>
          <w:rFonts w:asciiTheme="minorHAnsi" w:hAnsiTheme="minorHAnsi" w:cstheme="minorHAnsi"/>
          <w:b/>
          <w:color w:val="000000" w:themeColor="text1"/>
          <w:u w:val="single"/>
        </w:rPr>
        <w:t xml:space="preserve"> 002210-92.2016.2.00.000</w:t>
      </w:r>
      <w:r w:rsidR="004A6F84" w:rsidRPr="00576823">
        <w:rPr>
          <w:rFonts w:asciiTheme="minorHAnsi" w:hAnsiTheme="minorHAnsi" w:cstheme="minorHAnsi"/>
          <w:b/>
          <w:color w:val="000000" w:themeColor="text1"/>
          <w:u w:val="single"/>
        </w:rPr>
        <w:t>,</w:t>
      </w:r>
      <w:r w:rsidR="00373DAF" w:rsidRPr="00576823">
        <w:rPr>
          <w:rFonts w:asciiTheme="minorHAnsi" w:hAnsiTheme="minorHAnsi" w:cstheme="minorHAnsi"/>
          <w:b/>
          <w:color w:val="000000" w:themeColor="text1"/>
          <w:u w:val="single"/>
        </w:rPr>
        <w:t xml:space="preserve"> </w:t>
      </w:r>
      <w:r w:rsidR="004A6F84" w:rsidRPr="00576823">
        <w:rPr>
          <w:rFonts w:asciiTheme="minorHAnsi" w:hAnsiTheme="minorHAnsi" w:cstheme="minorHAnsi"/>
          <w:b/>
          <w:color w:val="000000" w:themeColor="text1"/>
          <w:u w:val="single"/>
        </w:rPr>
        <w:t xml:space="preserve">motivo pelo qual, esta entidade de classe </w:t>
      </w:r>
      <w:r w:rsidR="001E6253" w:rsidRPr="00576823">
        <w:rPr>
          <w:rFonts w:asciiTheme="minorHAnsi" w:hAnsiTheme="minorHAnsi" w:cstheme="minorHAnsi"/>
          <w:b/>
          <w:color w:val="000000" w:themeColor="text1"/>
          <w:u w:val="single"/>
        </w:rPr>
        <w:t xml:space="preserve">não </w:t>
      </w:r>
      <w:r w:rsidR="004A6F84" w:rsidRPr="00576823">
        <w:rPr>
          <w:rFonts w:asciiTheme="minorHAnsi" w:hAnsiTheme="minorHAnsi" w:cstheme="minorHAnsi"/>
          <w:b/>
          <w:color w:val="000000" w:themeColor="text1"/>
          <w:u w:val="single"/>
        </w:rPr>
        <w:t>foi sequer intimada para compor a relação p</w:t>
      </w:r>
      <w:r w:rsidR="00373DAF" w:rsidRPr="00576823">
        <w:rPr>
          <w:rFonts w:asciiTheme="minorHAnsi" w:hAnsiTheme="minorHAnsi" w:cstheme="minorHAnsi"/>
          <w:b/>
          <w:color w:val="000000" w:themeColor="text1"/>
          <w:u w:val="single"/>
        </w:rPr>
        <w:t>rocessual,</w:t>
      </w:r>
      <w:r w:rsidR="004A6F84" w:rsidRPr="00576823">
        <w:rPr>
          <w:rFonts w:asciiTheme="minorHAnsi" w:hAnsiTheme="minorHAnsi" w:cstheme="minorHAnsi"/>
          <w:b/>
          <w:color w:val="000000" w:themeColor="text1"/>
          <w:u w:val="single"/>
        </w:rPr>
        <w:t xml:space="preserve"> </w:t>
      </w:r>
      <w:r w:rsidR="00373DAF" w:rsidRPr="00576823">
        <w:rPr>
          <w:rFonts w:asciiTheme="minorHAnsi" w:hAnsiTheme="minorHAnsi" w:cstheme="minorHAnsi"/>
          <w:b/>
          <w:color w:val="000000" w:themeColor="text1"/>
          <w:u w:val="single"/>
        </w:rPr>
        <w:t>o</w:t>
      </w:r>
      <w:r w:rsidR="004A6F84" w:rsidRPr="00576823">
        <w:rPr>
          <w:rFonts w:asciiTheme="minorHAnsi" w:hAnsiTheme="minorHAnsi" w:cstheme="minorHAnsi"/>
          <w:b/>
          <w:color w:val="000000" w:themeColor="text1"/>
          <w:u w:val="single"/>
        </w:rPr>
        <w:t xml:space="preserve"> que enseja</w:t>
      </w:r>
      <w:r w:rsidR="00576823">
        <w:rPr>
          <w:rFonts w:asciiTheme="minorHAnsi" w:hAnsiTheme="minorHAnsi" w:cstheme="minorHAnsi"/>
          <w:b/>
          <w:color w:val="000000" w:themeColor="text1"/>
          <w:u w:val="single"/>
        </w:rPr>
        <w:t xml:space="preserve"> a NULIDADE PROCESSUAL,</w:t>
      </w:r>
      <w:r w:rsidR="00373DAF" w:rsidRPr="00576823">
        <w:rPr>
          <w:rFonts w:asciiTheme="minorHAnsi" w:hAnsiTheme="minorHAnsi" w:cstheme="minorHAnsi"/>
          <w:b/>
          <w:color w:val="000000" w:themeColor="text1"/>
          <w:u w:val="single"/>
        </w:rPr>
        <w:t xml:space="preserve"> em virtude do cerceamento do direito de defesa,</w:t>
      </w:r>
      <w:r w:rsidR="001B6800" w:rsidRPr="00576823">
        <w:rPr>
          <w:rFonts w:asciiTheme="minorHAnsi" w:hAnsiTheme="minorHAnsi" w:cstheme="minorHAnsi"/>
          <w:b/>
          <w:color w:val="000000" w:themeColor="text1"/>
          <w:u w:val="single"/>
        </w:rPr>
        <w:t xml:space="preserve"> violação</w:t>
      </w:r>
      <w:r w:rsidR="00373DAF" w:rsidRPr="00576823">
        <w:rPr>
          <w:rFonts w:asciiTheme="minorHAnsi" w:hAnsiTheme="minorHAnsi" w:cstheme="minorHAnsi"/>
          <w:b/>
          <w:color w:val="000000" w:themeColor="text1"/>
          <w:u w:val="single"/>
        </w:rPr>
        <w:t xml:space="preserve"> do contraditório</w:t>
      </w:r>
      <w:r w:rsidR="004A6F84" w:rsidRPr="00576823">
        <w:rPr>
          <w:rFonts w:asciiTheme="minorHAnsi" w:hAnsiTheme="minorHAnsi" w:cstheme="minorHAnsi"/>
          <w:b/>
          <w:color w:val="000000" w:themeColor="text1"/>
          <w:u w:val="single"/>
        </w:rPr>
        <w:t>,</w:t>
      </w:r>
      <w:r w:rsidR="001B6800" w:rsidRPr="00576823">
        <w:rPr>
          <w:rFonts w:asciiTheme="minorHAnsi" w:hAnsiTheme="minorHAnsi" w:cstheme="minorHAnsi"/>
          <w:b/>
          <w:color w:val="000000" w:themeColor="text1"/>
          <w:u w:val="single"/>
        </w:rPr>
        <w:t xml:space="preserve"> violação</w:t>
      </w:r>
      <w:r w:rsidR="004A6F84" w:rsidRPr="00576823">
        <w:rPr>
          <w:rFonts w:asciiTheme="minorHAnsi" w:hAnsiTheme="minorHAnsi" w:cstheme="minorHAnsi"/>
          <w:b/>
          <w:color w:val="000000" w:themeColor="text1"/>
          <w:u w:val="single"/>
        </w:rPr>
        <w:t xml:space="preserve"> </w:t>
      </w:r>
      <w:r w:rsidR="00373DAF" w:rsidRPr="00576823">
        <w:rPr>
          <w:rFonts w:asciiTheme="minorHAnsi" w:hAnsiTheme="minorHAnsi" w:cstheme="minorHAnsi"/>
          <w:b/>
          <w:color w:val="000000" w:themeColor="text1"/>
          <w:u w:val="single"/>
        </w:rPr>
        <w:t>da coisa julgada, o</w:t>
      </w:r>
      <w:r w:rsidR="00040FA4" w:rsidRPr="00576823">
        <w:rPr>
          <w:rFonts w:asciiTheme="minorHAnsi" w:hAnsiTheme="minorHAnsi" w:cstheme="minorHAnsi"/>
          <w:b/>
          <w:color w:val="000000" w:themeColor="text1"/>
          <w:u w:val="single"/>
        </w:rPr>
        <w:t xml:space="preserve"> que obrigava a rejeição</w:t>
      </w:r>
      <w:r w:rsidR="004A6F84" w:rsidRPr="00576823">
        <w:rPr>
          <w:rFonts w:asciiTheme="minorHAnsi" w:hAnsiTheme="minorHAnsi" w:cstheme="minorHAnsi"/>
          <w:b/>
          <w:color w:val="000000" w:themeColor="text1"/>
          <w:u w:val="single"/>
        </w:rPr>
        <w:t xml:space="preserve"> da proposta apresentada,</w:t>
      </w:r>
      <w:r w:rsidR="00040FA4" w:rsidRPr="00576823">
        <w:rPr>
          <w:rFonts w:asciiTheme="minorHAnsi" w:hAnsiTheme="minorHAnsi" w:cstheme="minorHAnsi"/>
          <w:b/>
          <w:color w:val="000000" w:themeColor="text1"/>
          <w:u w:val="single"/>
        </w:rPr>
        <w:t xml:space="preserve"> ou</w:t>
      </w:r>
      <w:r w:rsidR="001B6800" w:rsidRPr="00576823">
        <w:rPr>
          <w:rFonts w:asciiTheme="minorHAnsi" w:hAnsiTheme="minorHAnsi" w:cstheme="minorHAnsi"/>
          <w:b/>
          <w:color w:val="000000" w:themeColor="text1"/>
          <w:u w:val="single"/>
        </w:rPr>
        <w:t xml:space="preserve"> na pior das hipóteses obrigaria </w:t>
      </w:r>
      <w:r w:rsidR="001E6253" w:rsidRPr="00576823">
        <w:rPr>
          <w:rFonts w:asciiTheme="minorHAnsi" w:hAnsiTheme="minorHAnsi" w:cstheme="minorHAnsi"/>
          <w:b/>
          <w:color w:val="000000" w:themeColor="text1"/>
          <w:u w:val="single"/>
        </w:rPr>
        <w:t xml:space="preserve"> o</w:t>
      </w:r>
      <w:r w:rsidR="00040FA4" w:rsidRPr="00576823">
        <w:rPr>
          <w:rFonts w:asciiTheme="minorHAnsi" w:hAnsiTheme="minorHAnsi" w:cstheme="minorHAnsi"/>
          <w:b/>
          <w:color w:val="000000" w:themeColor="text1"/>
          <w:u w:val="single"/>
        </w:rPr>
        <w:t xml:space="preserve"> seu exame sem afetar</w:t>
      </w:r>
      <w:r w:rsidR="001B6800" w:rsidRPr="00576823">
        <w:rPr>
          <w:rFonts w:asciiTheme="minorHAnsi" w:hAnsiTheme="minorHAnsi" w:cstheme="minorHAnsi"/>
          <w:b/>
          <w:color w:val="000000" w:themeColor="text1"/>
          <w:u w:val="single"/>
        </w:rPr>
        <w:t xml:space="preserve"> o cumprimento da lei que fixa o percentual e</w:t>
      </w:r>
      <w:r w:rsidR="00040FA4" w:rsidRPr="00576823">
        <w:rPr>
          <w:rFonts w:asciiTheme="minorHAnsi" w:hAnsiTheme="minorHAnsi" w:cstheme="minorHAnsi"/>
          <w:b/>
          <w:color w:val="000000" w:themeColor="text1"/>
          <w:u w:val="single"/>
        </w:rPr>
        <w:t xml:space="preserve"> o cronograma fixado </w:t>
      </w:r>
      <w:r w:rsidR="001E6253" w:rsidRPr="00576823">
        <w:rPr>
          <w:rFonts w:asciiTheme="minorHAnsi" w:hAnsiTheme="minorHAnsi" w:cstheme="minorHAnsi"/>
          <w:b/>
          <w:color w:val="000000" w:themeColor="text1"/>
          <w:u w:val="single"/>
        </w:rPr>
        <w:t>na</w:t>
      </w:r>
      <w:r w:rsidR="00040FA4" w:rsidRPr="00576823">
        <w:rPr>
          <w:rFonts w:asciiTheme="minorHAnsi" w:hAnsiTheme="minorHAnsi" w:cstheme="minorHAnsi"/>
          <w:b/>
          <w:color w:val="000000" w:themeColor="text1"/>
          <w:u w:val="single"/>
        </w:rPr>
        <w:t xml:space="preserve"> </w:t>
      </w:r>
      <w:r w:rsidR="001E6253" w:rsidRPr="00576823">
        <w:rPr>
          <w:rFonts w:asciiTheme="minorHAnsi" w:hAnsiTheme="minorHAnsi" w:cstheme="minorHAnsi"/>
          <w:b/>
          <w:color w:val="000000" w:themeColor="text1"/>
          <w:u w:val="single"/>
        </w:rPr>
        <w:t>L</w:t>
      </w:r>
      <w:r w:rsidR="00040FA4" w:rsidRPr="00576823">
        <w:rPr>
          <w:rFonts w:asciiTheme="minorHAnsi" w:hAnsiTheme="minorHAnsi" w:cstheme="minorHAnsi"/>
          <w:b/>
          <w:color w:val="000000" w:themeColor="text1"/>
          <w:u w:val="single"/>
        </w:rPr>
        <w:t xml:space="preserve">ei </w:t>
      </w:r>
      <w:r w:rsidR="001E6253" w:rsidRPr="00576823">
        <w:rPr>
          <w:rFonts w:asciiTheme="minorHAnsi" w:hAnsiTheme="minorHAnsi" w:cstheme="minorHAnsi"/>
          <w:b/>
          <w:color w:val="000000" w:themeColor="text1"/>
          <w:u w:val="single"/>
        </w:rPr>
        <w:t>Estadual</w:t>
      </w:r>
      <w:r w:rsidR="00576823">
        <w:rPr>
          <w:rFonts w:asciiTheme="minorHAnsi" w:hAnsiTheme="minorHAnsi" w:cstheme="minorHAnsi"/>
          <w:b/>
          <w:color w:val="000000" w:themeColor="text1"/>
          <w:u w:val="single"/>
        </w:rPr>
        <w:t xml:space="preserve"> 10712/2017, a qual se encontra em vigência plena</w:t>
      </w:r>
      <w:r w:rsidR="00576823" w:rsidRPr="00576823">
        <w:rPr>
          <w:rFonts w:asciiTheme="minorHAnsi" w:hAnsiTheme="minorHAnsi" w:cstheme="minorHAnsi"/>
          <w:color w:val="000000" w:themeColor="text1"/>
        </w:rPr>
        <w:t>. A</w:t>
      </w:r>
      <w:r w:rsidR="001E6253" w:rsidRPr="00576823">
        <w:rPr>
          <w:rFonts w:asciiTheme="minorHAnsi" w:hAnsiTheme="minorHAnsi" w:cstheme="minorHAnsi"/>
          <w:color w:val="000000" w:themeColor="text1"/>
        </w:rPr>
        <w:t>té porque se tra</w:t>
      </w:r>
      <w:r w:rsidR="001B6800" w:rsidRPr="00576823">
        <w:rPr>
          <w:rFonts w:asciiTheme="minorHAnsi" w:hAnsiTheme="minorHAnsi" w:cstheme="minorHAnsi"/>
          <w:color w:val="000000" w:themeColor="text1"/>
        </w:rPr>
        <w:t>t</w:t>
      </w:r>
      <w:r w:rsidR="001E6253" w:rsidRPr="00576823">
        <w:rPr>
          <w:rFonts w:asciiTheme="minorHAnsi" w:hAnsiTheme="minorHAnsi" w:cstheme="minorHAnsi"/>
          <w:color w:val="000000" w:themeColor="text1"/>
        </w:rPr>
        <w:t xml:space="preserve">ava de proposta futura e de longo prazo </w:t>
      </w:r>
      <w:r w:rsidR="00040FA4" w:rsidRPr="00576823">
        <w:rPr>
          <w:rFonts w:asciiTheme="minorHAnsi" w:hAnsiTheme="minorHAnsi" w:cstheme="minorHAnsi"/>
          <w:color w:val="000000" w:themeColor="text1"/>
        </w:rPr>
        <w:t xml:space="preserve">com relação </w:t>
      </w:r>
      <w:r w:rsidR="001B6800" w:rsidRPr="00576823">
        <w:rPr>
          <w:rFonts w:asciiTheme="minorHAnsi" w:hAnsiTheme="minorHAnsi" w:cstheme="minorHAnsi"/>
          <w:color w:val="000000" w:themeColor="text1"/>
        </w:rPr>
        <w:t xml:space="preserve">a criação de cargos e não </w:t>
      </w:r>
      <w:r w:rsidR="00040FA4" w:rsidRPr="00576823">
        <w:rPr>
          <w:rFonts w:asciiTheme="minorHAnsi" w:hAnsiTheme="minorHAnsi" w:cstheme="minorHAnsi"/>
          <w:color w:val="000000" w:themeColor="text1"/>
        </w:rPr>
        <w:t>ao percentual de servidores efetivos que deve</w:t>
      </w:r>
      <w:r w:rsidR="001B6800" w:rsidRPr="00576823">
        <w:rPr>
          <w:rFonts w:asciiTheme="minorHAnsi" w:hAnsiTheme="minorHAnsi" w:cstheme="minorHAnsi"/>
          <w:color w:val="000000" w:themeColor="text1"/>
        </w:rPr>
        <w:t>riam</w:t>
      </w:r>
      <w:r w:rsidR="00040FA4" w:rsidRPr="00576823">
        <w:rPr>
          <w:rFonts w:asciiTheme="minorHAnsi" w:hAnsiTheme="minorHAnsi" w:cstheme="minorHAnsi"/>
          <w:color w:val="000000" w:themeColor="text1"/>
        </w:rPr>
        <w:t xml:space="preserve"> ocupar cargos comissionais,</w:t>
      </w:r>
      <w:r w:rsidR="004A6F84" w:rsidRPr="00576823">
        <w:rPr>
          <w:rFonts w:asciiTheme="minorHAnsi" w:hAnsiTheme="minorHAnsi" w:cstheme="minorHAnsi"/>
          <w:color w:val="000000" w:themeColor="text1"/>
        </w:rPr>
        <w:t xml:space="preserve"> sinaliza</w:t>
      </w:r>
      <w:r w:rsidR="001E6253" w:rsidRPr="00576823">
        <w:rPr>
          <w:rFonts w:asciiTheme="minorHAnsi" w:hAnsiTheme="minorHAnsi" w:cstheme="minorHAnsi"/>
          <w:color w:val="000000" w:themeColor="text1"/>
        </w:rPr>
        <w:t>ndo com</w:t>
      </w:r>
      <w:r w:rsidR="004A6F84" w:rsidRPr="00576823">
        <w:rPr>
          <w:rFonts w:asciiTheme="minorHAnsi" w:hAnsiTheme="minorHAnsi" w:cstheme="minorHAnsi"/>
          <w:color w:val="000000" w:themeColor="text1"/>
        </w:rPr>
        <w:t xml:space="preserve"> a criação de 279 novos cargos de assessoramento de juiz, comissionados, </w:t>
      </w:r>
      <w:r w:rsidR="00040FA4" w:rsidRPr="00576823">
        <w:rPr>
          <w:rFonts w:asciiTheme="minorHAnsi" w:hAnsiTheme="minorHAnsi" w:cstheme="minorHAnsi"/>
          <w:color w:val="000000" w:themeColor="text1"/>
        </w:rPr>
        <w:t>prevendo</w:t>
      </w:r>
      <w:r w:rsidR="001E6253" w:rsidRPr="00576823">
        <w:rPr>
          <w:rFonts w:asciiTheme="minorHAnsi" w:hAnsiTheme="minorHAnsi" w:cstheme="minorHAnsi"/>
          <w:color w:val="000000" w:themeColor="text1"/>
        </w:rPr>
        <w:t xml:space="preserve"> ainda</w:t>
      </w:r>
      <w:r w:rsidR="00040FA4" w:rsidRPr="00576823">
        <w:rPr>
          <w:rFonts w:asciiTheme="minorHAnsi" w:hAnsiTheme="minorHAnsi" w:cstheme="minorHAnsi"/>
          <w:color w:val="000000" w:themeColor="text1"/>
        </w:rPr>
        <w:t xml:space="preserve"> um futuro</w:t>
      </w:r>
      <w:r w:rsidR="004A6F84" w:rsidRPr="00576823">
        <w:rPr>
          <w:rFonts w:asciiTheme="minorHAnsi" w:hAnsiTheme="minorHAnsi" w:cstheme="minorHAnsi"/>
          <w:color w:val="000000" w:themeColor="text1"/>
        </w:rPr>
        <w:t xml:space="preserve"> aumento no orçamento do tribunal com cargos de confiança e comissionados, somados, aproximadamente num valor de 30 milhões de reais</w:t>
      </w:r>
      <w:r w:rsidR="001E6253" w:rsidRPr="00576823">
        <w:rPr>
          <w:rFonts w:asciiTheme="minorHAnsi" w:hAnsiTheme="minorHAnsi" w:cstheme="minorHAnsi"/>
          <w:color w:val="000000" w:themeColor="text1"/>
        </w:rPr>
        <w:t>.</w:t>
      </w:r>
    </w:p>
    <w:p w:rsidR="00404BC5" w:rsidRPr="00F6659F" w:rsidRDefault="001E6253" w:rsidP="00373DAF">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A</w:t>
      </w:r>
      <w:r w:rsidR="004A6F84" w:rsidRPr="00F6659F">
        <w:rPr>
          <w:rFonts w:asciiTheme="minorHAnsi" w:hAnsiTheme="minorHAnsi" w:cstheme="minorHAnsi"/>
          <w:color w:val="000000" w:themeColor="text1"/>
        </w:rPr>
        <w:t xml:space="preserve"> proposta de </w:t>
      </w:r>
      <w:r w:rsidR="0082492C">
        <w:rPr>
          <w:rFonts w:asciiTheme="minorHAnsi" w:hAnsiTheme="minorHAnsi" w:cstheme="minorHAnsi"/>
          <w:color w:val="000000" w:themeColor="text1"/>
        </w:rPr>
        <w:t xml:space="preserve">adiamento do </w:t>
      </w:r>
      <w:r w:rsidR="00521ACB">
        <w:rPr>
          <w:rFonts w:asciiTheme="minorHAnsi" w:hAnsiTheme="minorHAnsi" w:cstheme="minorHAnsi"/>
          <w:color w:val="000000" w:themeColor="text1"/>
        </w:rPr>
        <w:t xml:space="preserve">inicio da execução do </w:t>
      </w:r>
      <w:r w:rsidR="004A6F84" w:rsidRPr="00F6659F">
        <w:rPr>
          <w:rFonts w:asciiTheme="minorHAnsi" w:hAnsiTheme="minorHAnsi" w:cstheme="minorHAnsi"/>
          <w:color w:val="000000" w:themeColor="text1"/>
        </w:rPr>
        <w:t>cronogram</w:t>
      </w:r>
      <w:r>
        <w:rPr>
          <w:rFonts w:asciiTheme="minorHAnsi" w:hAnsiTheme="minorHAnsi" w:cstheme="minorHAnsi"/>
          <w:color w:val="000000" w:themeColor="text1"/>
        </w:rPr>
        <w:t>a firmado em outro processo, mais de</w:t>
      </w:r>
      <w:r w:rsidR="004A6F84" w:rsidRPr="00F6659F">
        <w:rPr>
          <w:rFonts w:asciiTheme="minorHAnsi" w:hAnsiTheme="minorHAnsi" w:cstheme="minorHAnsi"/>
          <w:color w:val="000000" w:themeColor="text1"/>
        </w:rPr>
        <w:t xml:space="preserve"> três anos</w:t>
      </w:r>
      <w:r>
        <w:rPr>
          <w:rFonts w:asciiTheme="minorHAnsi" w:hAnsiTheme="minorHAnsi" w:cstheme="minorHAnsi"/>
          <w:color w:val="000000" w:themeColor="text1"/>
        </w:rPr>
        <w:t xml:space="preserve"> depois e depois de longos anos de atraso</w:t>
      </w:r>
      <w:r w:rsidR="004A6F84" w:rsidRPr="00F6659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não assegura que </w:t>
      </w:r>
      <w:r w:rsidR="004A6F84" w:rsidRPr="00F6659F">
        <w:rPr>
          <w:rFonts w:asciiTheme="minorHAnsi" w:hAnsiTheme="minorHAnsi" w:cstheme="minorHAnsi"/>
          <w:color w:val="000000" w:themeColor="text1"/>
        </w:rPr>
        <w:t>a</w:t>
      </w:r>
      <w:r w:rsidR="00C45BD0">
        <w:rPr>
          <w:rFonts w:asciiTheme="minorHAnsi" w:hAnsiTheme="minorHAnsi" w:cstheme="minorHAnsi"/>
          <w:color w:val="000000" w:themeColor="text1"/>
        </w:rPr>
        <w:t xml:space="preserve"> nova decisão ou a</w:t>
      </w:r>
      <w:r w:rsidR="004A6F84" w:rsidRPr="00F6659F">
        <w:rPr>
          <w:rFonts w:asciiTheme="minorHAnsi" w:hAnsiTheme="minorHAnsi" w:cstheme="minorHAnsi"/>
          <w:color w:val="000000" w:themeColor="text1"/>
        </w:rPr>
        <w:t xml:space="preserve"> liberdade de criar</w:t>
      </w:r>
      <w:r w:rsidR="00521ACB">
        <w:rPr>
          <w:rFonts w:asciiTheme="minorHAnsi" w:hAnsiTheme="minorHAnsi" w:cstheme="minorHAnsi"/>
          <w:color w:val="000000" w:themeColor="text1"/>
        </w:rPr>
        <w:t xml:space="preserve"> novos carg</w:t>
      </w:r>
      <w:r w:rsidR="004A6F84" w:rsidRPr="00F6659F">
        <w:rPr>
          <w:rFonts w:asciiTheme="minorHAnsi" w:hAnsiTheme="minorHAnsi" w:cstheme="minorHAnsi"/>
          <w:color w:val="000000" w:themeColor="text1"/>
        </w:rPr>
        <w:t>os atender</w:t>
      </w:r>
      <w:r>
        <w:rPr>
          <w:rFonts w:asciiTheme="minorHAnsi" w:hAnsiTheme="minorHAnsi" w:cstheme="minorHAnsi"/>
          <w:color w:val="000000" w:themeColor="text1"/>
        </w:rPr>
        <w:t>á</w:t>
      </w:r>
      <w:r w:rsidR="004A6F84" w:rsidRPr="00F6659F">
        <w:rPr>
          <w:rFonts w:asciiTheme="minorHAnsi" w:hAnsiTheme="minorHAnsi" w:cstheme="minorHAnsi"/>
          <w:color w:val="000000" w:themeColor="text1"/>
        </w:rPr>
        <w:t xml:space="preserve"> o percentual mínimo exigido em cronograma.</w:t>
      </w:r>
      <w:r w:rsidR="00521ACB">
        <w:rPr>
          <w:rFonts w:asciiTheme="minorHAnsi" w:hAnsiTheme="minorHAnsi" w:cstheme="minorHAnsi"/>
          <w:color w:val="000000" w:themeColor="text1"/>
        </w:rPr>
        <w:t xml:space="preserve"> Ademais, a eventual criação pelo Tribunal de Justiça do Estado do Maranhão de novos cargos comissionados não é incompatível com o cumprimento imediato da Lei do Estado do Maranhão 10712/2017. Pelo contrário, os percentuais ali contidos são para ser aplicados sobre o montante de cargos comissionados do Poder Judiciário do Estado do Maranhão, já existentes, ou que venham a ser futuramente criados, não havendo, portanto, qualquer incompatibilidade de nenhuma espécie.</w:t>
      </w:r>
    </w:p>
    <w:p w:rsidR="004A6F84" w:rsidRPr="00F6659F" w:rsidRDefault="001E6253" w:rsidP="001E6253">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Estamos diante de</w:t>
      </w:r>
      <w:r w:rsidR="004A6F84" w:rsidRPr="00F6659F">
        <w:rPr>
          <w:rFonts w:asciiTheme="minorHAnsi" w:hAnsiTheme="minorHAnsi" w:cstheme="minorHAnsi"/>
          <w:color w:val="000000" w:themeColor="text1"/>
        </w:rPr>
        <w:t xml:space="preserve"> nulidades flagrantes,</w:t>
      </w:r>
      <w:r>
        <w:rPr>
          <w:rFonts w:asciiTheme="minorHAnsi" w:hAnsiTheme="minorHAnsi" w:cstheme="minorHAnsi"/>
          <w:color w:val="000000" w:themeColor="text1"/>
        </w:rPr>
        <w:t xml:space="preserve"> de ilegalidades reiteradas</w:t>
      </w:r>
      <w:r w:rsidR="00521ACB">
        <w:rPr>
          <w:rFonts w:asciiTheme="minorHAnsi" w:hAnsiTheme="minorHAnsi" w:cstheme="minorHAnsi"/>
          <w:color w:val="000000" w:themeColor="text1"/>
        </w:rPr>
        <w:t>,</w:t>
      </w:r>
      <w:r w:rsidR="004A6F84" w:rsidRPr="00F6659F">
        <w:rPr>
          <w:rFonts w:asciiTheme="minorHAnsi" w:hAnsiTheme="minorHAnsi" w:cstheme="minorHAnsi"/>
          <w:color w:val="000000" w:themeColor="text1"/>
        </w:rPr>
        <w:t xml:space="preserve"> vício de forma, uma vez que</w:t>
      </w:r>
      <w:r>
        <w:rPr>
          <w:rFonts w:asciiTheme="minorHAnsi" w:hAnsiTheme="minorHAnsi" w:cstheme="minorHAnsi"/>
          <w:color w:val="000000" w:themeColor="text1"/>
        </w:rPr>
        <w:t xml:space="preserve"> </w:t>
      </w:r>
      <w:r w:rsidR="004A6F84" w:rsidRPr="00F6659F">
        <w:rPr>
          <w:rFonts w:asciiTheme="minorHAnsi" w:hAnsiTheme="minorHAnsi" w:cstheme="minorHAnsi"/>
          <w:color w:val="000000" w:themeColor="text1"/>
        </w:rPr>
        <w:t>muda acordo firmado em um PCA</w:t>
      </w:r>
      <w:r>
        <w:rPr>
          <w:rFonts w:asciiTheme="minorHAnsi" w:hAnsiTheme="minorHAnsi" w:cstheme="minorHAnsi"/>
          <w:color w:val="000000" w:themeColor="text1"/>
        </w:rPr>
        <w:t xml:space="preserve"> sem alterar Lei estadual em vigor</w:t>
      </w:r>
      <w:r w:rsidR="00521ACB">
        <w:rPr>
          <w:rFonts w:asciiTheme="minorHAnsi" w:hAnsiTheme="minorHAnsi" w:cstheme="minorHAnsi"/>
          <w:color w:val="000000" w:themeColor="text1"/>
        </w:rPr>
        <w:t>,</w:t>
      </w:r>
      <w:r w:rsidR="004A6F84" w:rsidRPr="00F6659F">
        <w:rPr>
          <w:rFonts w:asciiTheme="minorHAnsi" w:hAnsiTheme="minorHAnsi" w:cstheme="minorHAnsi"/>
          <w:color w:val="000000" w:themeColor="text1"/>
        </w:rPr>
        <w:t xml:space="preserve"> </w:t>
      </w:r>
      <w:r w:rsidR="00A204AA">
        <w:rPr>
          <w:rFonts w:asciiTheme="minorHAnsi" w:hAnsiTheme="minorHAnsi" w:cstheme="minorHAnsi"/>
          <w:color w:val="000000" w:themeColor="text1"/>
        </w:rPr>
        <w:t>trata</w:t>
      </w:r>
      <w:r w:rsidR="00521ACB">
        <w:rPr>
          <w:rFonts w:asciiTheme="minorHAnsi" w:hAnsiTheme="minorHAnsi" w:cstheme="minorHAnsi"/>
          <w:color w:val="000000" w:themeColor="text1"/>
        </w:rPr>
        <w:t>ndo</w:t>
      </w:r>
      <w:r w:rsidR="00A204AA">
        <w:rPr>
          <w:rFonts w:asciiTheme="minorHAnsi" w:hAnsiTheme="minorHAnsi" w:cstheme="minorHAnsi"/>
          <w:color w:val="000000" w:themeColor="text1"/>
        </w:rPr>
        <w:t xml:space="preserve"> de </w:t>
      </w:r>
      <w:r w:rsidR="004A6F84" w:rsidRPr="00F6659F">
        <w:rPr>
          <w:rFonts w:asciiTheme="minorHAnsi" w:hAnsiTheme="minorHAnsi" w:cstheme="minorHAnsi"/>
          <w:color w:val="000000" w:themeColor="text1"/>
        </w:rPr>
        <w:t>tema difere</w:t>
      </w:r>
      <w:r w:rsidR="00A204AA">
        <w:rPr>
          <w:rFonts w:asciiTheme="minorHAnsi" w:hAnsiTheme="minorHAnsi" w:cstheme="minorHAnsi"/>
          <w:color w:val="000000" w:themeColor="text1"/>
        </w:rPr>
        <w:t>nte</w:t>
      </w:r>
      <w:r w:rsidR="004A6F84" w:rsidRPr="00F6659F">
        <w:rPr>
          <w:rFonts w:asciiTheme="minorHAnsi" w:hAnsiTheme="minorHAnsi" w:cstheme="minorHAnsi"/>
          <w:color w:val="000000" w:themeColor="text1"/>
        </w:rPr>
        <w:t xml:space="preserve"> nos objetivos</w:t>
      </w:r>
      <w:r w:rsidR="00A204AA">
        <w:rPr>
          <w:rFonts w:asciiTheme="minorHAnsi" w:hAnsiTheme="minorHAnsi" w:cstheme="minorHAnsi"/>
          <w:color w:val="000000" w:themeColor="text1"/>
        </w:rPr>
        <w:t>,</w:t>
      </w:r>
      <w:r w:rsidR="004A6F84" w:rsidRPr="00F6659F">
        <w:rPr>
          <w:rFonts w:asciiTheme="minorHAnsi" w:hAnsiTheme="minorHAnsi" w:cstheme="minorHAnsi"/>
          <w:color w:val="000000" w:themeColor="text1"/>
        </w:rPr>
        <w:t xml:space="preserve"> </w:t>
      </w:r>
      <w:r w:rsidR="00A204AA">
        <w:rPr>
          <w:rFonts w:asciiTheme="minorHAnsi" w:hAnsiTheme="minorHAnsi" w:cstheme="minorHAnsi"/>
          <w:color w:val="000000" w:themeColor="text1"/>
        </w:rPr>
        <w:t>além de d</w:t>
      </w:r>
      <w:r w:rsidR="004A6F84" w:rsidRPr="00F6659F">
        <w:rPr>
          <w:rFonts w:asciiTheme="minorHAnsi" w:hAnsiTheme="minorHAnsi" w:cstheme="minorHAnsi"/>
          <w:color w:val="000000" w:themeColor="text1"/>
        </w:rPr>
        <w:t>esrespeita</w:t>
      </w:r>
      <w:r w:rsidR="00A204AA">
        <w:rPr>
          <w:rFonts w:asciiTheme="minorHAnsi" w:hAnsiTheme="minorHAnsi" w:cstheme="minorHAnsi"/>
          <w:color w:val="000000" w:themeColor="text1"/>
        </w:rPr>
        <w:t>r</w:t>
      </w:r>
      <w:r w:rsidR="004A6F84" w:rsidRPr="00F6659F">
        <w:rPr>
          <w:rFonts w:asciiTheme="minorHAnsi" w:hAnsiTheme="minorHAnsi" w:cstheme="minorHAnsi"/>
          <w:color w:val="000000" w:themeColor="text1"/>
        </w:rPr>
        <w:t xml:space="preserve"> a relação processual firmada entre as partes</w:t>
      </w:r>
      <w:r w:rsidR="00521ACB">
        <w:rPr>
          <w:rFonts w:asciiTheme="minorHAnsi" w:hAnsiTheme="minorHAnsi" w:cstheme="minorHAnsi"/>
          <w:color w:val="000000" w:themeColor="text1"/>
        </w:rPr>
        <w:t xml:space="preserve"> que figuram, legítima e originalmente, n</w:t>
      </w:r>
      <w:r w:rsidR="004A6F84" w:rsidRPr="00F6659F">
        <w:rPr>
          <w:rFonts w:asciiTheme="minorHAnsi" w:hAnsiTheme="minorHAnsi" w:cstheme="minorHAnsi"/>
          <w:color w:val="000000" w:themeColor="text1"/>
        </w:rPr>
        <w:t>o</w:t>
      </w:r>
      <w:r w:rsidR="00521ACB">
        <w:rPr>
          <w:rFonts w:asciiTheme="minorHAnsi" w:hAnsiTheme="minorHAnsi" w:cstheme="minorHAnsi"/>
          <w:color w:val="000000" w:themeColor="text1"/>
        </w:rPr>
        <w:t>s autos do</w:t>
      </w:r>
      <w:r w:rsidR="004A6F84" w:rsidRPr="00F6659F">
        <w:rPr>
          <w:rFonts w:asciiTheme="minorHAnsi" w:hAnsiTheme="minorHAnsi" w:cstheme="minorHAnsi"/>
          <w:color w:val="000000" w:themeColor="text1"/>
        </w:rPr>
        <w:t xml:space="preserve"> Proce</w:t>
      </w:r>
      <w:r w:rsidR="00521ACB">
        <w:rPr>
          <w:rFonts w:asciiTheme="minorHAnsi" w:hAnsiTheme="minorHAnsi" w:cstheme="minorHAnsi"/>
          <w:color w:val="000000" w:themeColor="text1"/>
        </w:rPr>
        <w:t>sso nº 0002493-86.2014.2.00.000 – CNJ.</w:t>
      </w:r>
    </w:p>
    <w:p w:rsidR="00773579" w:rsidRDefault="00A204AA" w:rsidP="00A204AA">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Todas as questões citadas não foram examinadas, tendo ocorrido omissão, erro material, o</w:t>
      </w:r>
      <w:r w:rsidR="00C45BD0">
        <w:rPr>
          <w:rFonts w:asciiTheme="minorHAnsi" w:hAnsiTheme="minorHAnsi" w:cstheme="minorHAnsi"/>
          <w:color w:val="000000" w:themeColor="text1"/>
        </w:rPr>
        <w:t xml:space="preserve">brigando </w:t>
      </w:r>
      <w:r w:rsidR="00521ACB">
        <w:rPr>
          <w:rFonts w:asciiTheme="minorHAnsi" w:hAnsiTheme="minorHAnsi" w:cstheme="minorHAnsi"/>
          <w:color w:val="000000" w:themeColor="text1"/>
        </w:rPr>
        <w:t xml:space="preserve">o </w:t>
      </w:r>
      <w:r w:rsidR="00521ACB" w:rsidRPr="00521ACB">
        <w:rPr>
          <w:rFonts w:asciiTheme="minorHAnsi" w:hAnsiTheme="minorHAnsi" w:cstheme="minorHAnsi"/>
          <w:b/>
          <w:color w:val="000000" w:themeColor="text1"/>
          <w:u w:val="single"/>
        </w:rPr>
        <w:t>REEXAME LIMINAR</w:t>
      </w:r>
      <w:r w:rsidR="00521ACB">
        <w:rPr>
          <w:rFonts w:asciiTheme="minorHAnsi" w:hAnsiTheme="minorHAnsi" w:cstheme="minorHAnsi"/>
          <w:color w:val="000000" w:themeColor="text1"/>
        </w:rPr>
        <w:t xml:space="preserve"> da matéria</w:t>
      </w:r>
      <w:r w:rsidR="007C372F">
        <w:rPr>
          <w:rFonts w:asciiTheme="minorHAnsi" w:hAnsiTheme="minorHAnsi" w:cstheme="minorHAnsi"/>
          <w:color w:val="000000" w:themeColor="text1"/>
        </w:rPr>
        <w:t xml:space="preserve">, </w:t>
      </w:r>
      <w:r w:rsidR="007C372F" w:rsidRPr="00BA21A4">
        <w:rPr>
          <w:rFonts w:asciiTheme="minorHAnsi" w:hAnsiTheme="minorHAnsi" w:cstheme="minorHAnsi"/>
          <w:b/>
          <w:i/>
          <w:color w:val="000000" w:themeColor="text1"/>
          <w:u w:val="single"/>
        </w:rPr>
        <w:t xml:space="preserve">em face da urgência e do “periculum in mora” </w:t>
      </w:r>
      <w:r w:rsidR="007C372F">
        <w:rPr>
          <w:rFonts w:asciiTheme="minorHAnsi" w:hAnsiTheme="minorHAnsi" w:cstheme="minorHAnsi"/>
          <w:color w:val="000000" w:themeColor="text1"/>
        </w:rPr>
        <w:t xml:space="preserve">e do </w:t>
      </w:r>
      <w:r w:rsidR="007C372F" w:rsidRPr="00BA21A4">
        <w:rPr>
          <w:rFonts w:asciiTheme="minorHAnsi" w:hAnsiTheme="minorHAnsi" w:cstheme="minorHAnsi"/>
          <w:b/>
          <w:i/>
          <w:color w:val="000000" w:themeColor="text1"/>
          <w:u w:val="single"/>
        </w:rPr>
        <w:t>“fumus boni júris”</w:t>
      </w:r>
      <w:r w:rsidR="00521ACB" w:rsidRPr="00BA21A4">
        <w:rPr>
          <w:rFonts w:asciiTheme="minorHAnsi" w:hAnsiTheme="minorHAnsi" w:cstheme="minorHAnsi"/>
          <w:b/>
          <w:i/>
          <w:color w:val="000000" w:themeColor="text1"/>
          <w:u w:val="single"/>
        </w:rPr>
        <w:t>,</w:t>
      </w:r>
      <w:r>
        <w:rPr>
          <w:rFonts w:asciiTheme="minorHAnsi" w:hAnsiTheme="minorHAnsi" w:cstheme="minorHAnsi"/>
          <w:color w:val="000000" w:themeColor="text1"/>
        </w:rPr>
        <w:t xml:space="preserve"> e</w:t>
      </w:r>
      <w:r w:rsidR="00521ACB">
        <w:rPr>
          <w:rFonts w:asciiTheme="minorHAnsi" w:hAnsiTheme="minorHAnsi" w:cstheme="minorHAnsi"/>
          <w:color w:val="000000" w:themeColor="text1"/>
        </w:rPr>
        <w:t xml:space="preserve">, </w:t>
      </w:r>
      <w:r w:rsidR="00521ACB" w:rsidRPr="00521ACB">
        <w:rPr>
          <w:rFonts w:asciiTheme="minorHAnsi" w:hAnsiTheme="minorHAnsi" w:cstheme="minorHAnsi"/>
          <w:b/>
          <w:color w:val="000000" w:themeColor="text1"/>
          <w:u w:val="single"/>
        </w:rPr>
        <w:t>NO MÉRITO</w:t>
      </w:r>
      <w:r w:rsidR="00521ACB">
        <w:rPr>
          <w:rFonts w:asciiTheme="minorHAnsi" w:hAnsiTheme="minorHAnsi" w:cstheme="minorHAnsi"/>
          <w:color w:val="000000" w:themeColor="text1"/>
        </w:rPr>
        <w:t>, a</w:t>
      </w:r>
      <w:r>
        <w:rPr>
          <w:rFonts w:asciiTheme="minorHAnsi" w:hAnsiTheme="minorHAnsi" w:cstheme="minorHAnsi"/>
          <w:color w:val="000000" w:themeColor="text1"/>
        </w:rPr>
        <w:t xml:space="preserve"> correção</w:t>
      </w:r>
      <w:r w:rsidR="00C45BD0">
        <w:rPr>
          <w:rFonts w:asciiTheme="minorHAnsi" w:hAnsiTheme="minorHAnsi" w:cstheme="minorHAnsi"/>
          <w:color w:val="000000" w:themeColor="text1"/>
        </w:rPr>
        <w:t xml:space="preserve"> também por</w:t>
      </w:r>
      <w:r w:rsidR="00521ACB">
        <w:rPr>
          <w:rFonts w:asciiTheme="minorHAnsi" w:hAnsiTheme="minorHAnsi" w:cstheme="minorHAnsi"/>
          <w:color w:val="000000" w:themeColor="text1"/>
        </w:rPr>
        <w:t xml:space="preserve"> esse Augusto Conselho Nacional de Justiça,</w:t>
      </w:r>
      <w:r w:rsidR="007C372F">
        <w:rPr>
          <w:rFonts w:asciiTheme="minorHAnsi" w:hAnsiTheme="minorHAnsi" w:cstheme="minorHAnsi"/>
          <w:color w:val="000000" w:themeColor="text1"/>
        </w:rPr>
        <w:t xml:space="preserve"> por</w:t>
      </w:r>
      <w:r w:rsidR="00521ACB">
        <w:rPr>
          <w:rFonts w:asciiTheme="minorHAnsi" w:hAnsiTheme="minorHAnsi" w:cstheme="minorHAnsi"/>
          <w:color w:val="000000" w:themeColor="text1"/>
        </w:rPr>
        <w:t xml:space="preserve"> via Q</w:t>
      </w:r>
      <w:r w:rsidR="00C45BD0">
        <w:rPr>
          <w:rFonts w:asciiTheme="minorHAnsi" w:hAnsiTheme="minorHAnsi" w:cstheme="minorHAnsi"/>
          <w:color w:val="000000" w:themeColor="text1"/>
        </w:rPr>
        <w:t xml:space="preserve">uestão de </w:t>
      </w:r>
      <w:r w:rsidR="00521ACB">
        <w:rPr>
          <w:rFonts w:asciiTheme="minorHAnsi" w:hAnsiTheme="minorHAnsi" w:cstheme="minorHAnsi"/>
          <w:color w:val="000000" w:themeColor="text1"/>
        </w:rPr>
        <w:t>O</w:t>
      </w:r>
      <w:r w:rsidR="00C45BD0">
        <w:rPr>
          <w:rFonts w:asciiTheme="minorHAnsi" w:hAnsiTheme="minorHAnsi" w:cstheme="minorHAnsi"/>
          <w:color w:val="000000" w:themeColor="text1"/>
        </w:rPr>
        <w:t>rdem</w:t>
      </w:r>
      <w:r w:rsidR="007C372F">
        <w:rPr>
          <w:rFonts w:asciiTheme="minorHAnsi" w:hAnsiTheme="minorHAnsi" w:cstheme="minorHAnsi"/>
          <w:color w:val="000000" w:themeColor="text1"/>
        </w:rPr>
        <w:t xml:space="preserve">, ou </w:t>
      </w:r>
      <w:r w:rsidR="007C372F">
        <w:rPr>
          <w:rFonts w:asciiTheme="minorHAnsi" w:hAnsiTheme="minorHAnsi" w:cstheme="minorHAnsi"/>
          <w:color w:val="000000" w:themeColor="text1"/>
        </w:rPr>
        <w:lastRenderedPageBreak/>
        <w:t>até mesmo por Embargos de Declaração, conforme disposições legais abaixo transcritas, e com fundamento no princípio constitucional que assegura o direito de recurso, admitido no ordenamento jurídico,</w:t>
      </w:r>
      <w:r w:rsidR="00C45BD0">
        <w:rPr>
          <w:rFonts w:asciiTheme="minorHAnsi" w:hAnsiTheme="minorHAnsi" w:cstheme="minorHAnsi"/>
          <w:color w:val="000000" w:themeColor="text1"/>
        </w:rPr>
        <w:t xml:space="preserve"> e</w:t>
      </w:r>
      <w:r w:rsidR="00521ACB">
        <w:rPr>
          <w:rFonts w:asciiTheme="minorHAnsi" w:hAnsiTheme="minorHAnsi" w:cstheme="minorHAnsi"/>
          <w:color w:val="000000" w:themeColor="text1"/>
        </w:rPr>
        <w:t xml:space="preserve"> para o</w:t>
      </w:r>
      <w:r w:rsidR="00C45BD0">
        <w:rPr>
          <w:rFonts w:asciiTheme="minorHAnsi" w:hAnsiTheme="minorHAnsi" w:cstheme="minorHAnsi"/>
          <w:color w:val="000000" w:themeColor="text1"/>
        </w:rPr>
        <w:t xml:space="preserve"> bom andamento do processo</w:t>
      </w:r>
      <w:r>
        <w:rPr>
          <w:rFonts w:asciiTheme="minorHAnsi" w:hAnsiTheme="minorHAnsi" w:cstheme="minorHAnsi"/>
          <w:color w:val="000000" w:themeColor="text1"/>
        </w:rPr>
        <w:t xml:space="preserve">, </w:t>
      </w:r>
      <w:r w:rsidR="00C45BD0">
        <w:rPr>
          <w:rFonts w:asciiTheme="minorHAnsi" w:hAnsiTheme="minorHAnsi" w:cstheme="minorHAnsi"/>
          <w:color w:val="000000" w:themeColor="text1"/>
        </w:rPr>
        <w:t xml:space="preserve">sobretudo por causa </w:t>
      </w:r>
      <w:r w:rsidR="00521ACB">
        <w:rPr>
          <w:rFonts w:asciiTheme="minorHAnsi" w:hAnsiTheme="minorHAnsi" w:cstheme="minorHAnsi"/>
          <w:color w:val="000000" w:themeColor="text1"/>
        </w:rPr>
        <w:t>do</w:t>
      </w:r>
      <w:r>
        <w:rPr>
          <w:rFonts w:asciiTheme="minorHAnsi" w:hAnsiTheme="minorHAnsi" w:cstheme="minorHAnsi"/>
          <w:color w:val="000000" w:themeColor="text1"/>
        </w:rPr>
        <w:t xml:space="preserve"> cumprimento dos incisos LVI e LV do art. 5º da</w:t>
      </w:r>
      <w:r w:rsidR="00521ACB">
        <w:rPr>
          <w:rFonts w:asciiTheme="minorHAnsi" w:hAnsiTheme="minorHAnsi" w:cstheme="minorHAnsi"/>
          <w:color w:val="000000" w:themeColor="text1"/>
        </w:rPr>
        <w:t xml:space="preserve"> CF, a saber:</w:t>
      </w:r>
    </w:p>
    <w:p w:rsidR="00521ACB" w:rsidRPr="004E4D3B" w:rsidRDefault="004E4D3B" w:rsidP="004E4D3B">
      <w:pPr>
        <w:pStyle w:val="inciso"/>
        <w:ind w:left="2124"/>
        <w:jc w:val="both"/>
        <w:rPr>
          <w:rFonts w:asciiTheme="minorHAnsi" w:hAnsiTheme="minorHAnsi" w:cstheme="minorHAnsi"/>
          <w:b/>
          <w:i/>
          <w:color w:val="000000"/>
        </w:rPr>
      </w:pPr>
      <w:r w:rsidRPr="004E4D3B">
        <w:rPr>
          <w:rFonts w:asciiTheme="minorHAnsi" w:hAnsiTheme="minorHAnsi" w:cstheme="minorHAnsi"/>
          <w:b/>
          <w:i/>
          <w:color w:val="000000"/>
        </w:rPr>
        <w:t>“</w:t>
      </w:r>
      <w:r w:rsidR="00521ACB" w:rsidRPr="004E4D3B">
        <w:rPr>
          <w:rFonts w:asciiTheme="minorHAnsi" w:hAnsiTheme="minorHAnsi" w:cstheme="minorHAnsi"/>
          <w:b/>
          <w:i/>
          <w:color w:val="000000"/>
        </w:rPr>
        <w:t> LV -  aos litigantes, em processo judicial ou administrativo, e aos acusados em geral são assegurados o contraditório e a ampla defesa, com os meios e recursos a ela inerentes;</w:t>
      </w:r>
    </w:p>
    <w:p w:rsidR="00521ACB" w:rsidRPr="004E4D3B" w:rsidRDefault="00521ACB" w:rsidP="004E4D3B">
      <w:pPr>
        <w:pStyle w:val="inciso"/>
        <w:ind w:left="2124"/>
        <w:jc w:val="both"/>
        <w:rPr>
          <w:rFonts w:asciiTheme="minorHAnsi" w:hAnsiTheme="minorHAnsi" w:cstheme="minorHAnsi"/>
          <w:b/>
          <w:i/>
          <w:color w:val="000000"/>
        </w:rPr>
      </w:pPr>
      <w:r w:rsidRPr="004E4D3B">
        <w:rPr>
          <w:rFonts w:asciiTheme="minorHAnsi" w:hAnsiTheme="minorHAnsi" w:cstheme="minorHAnsi"/>
          <w:b/>
          <w:i/>
          <w:color w:val="000000"/>
        </w:rPr>
        <w:t xml:space="preserve"> LVI -  são inadmissíveis, no processo, as provas obtidas por </w:t>
      </w:r>
      <w:r w:rsidR="004E4D3B">
        <w:rPr>
          <w:rFonts w:asciiTheme="minorHAnsi" w:hAnsiTheme="minorHAnsi" w:cstheme="minorHAnsi"/>
          <w:b/>
          <w:i/>
          <w:color w:val="000000"/>
        </w:rPr>
        <w:t>m</w:t>
      </w:r>
      <w:r w:rsidRPr="004E4D3B">
        <w:rPr>
          <w:rFonts w:asciiTheme="minorHAnsi" w:hAnsiTheme="minorHAnsi" w:cstheme="minorHAnsi"/>
          <w:b/>
          <w:i/>
          <w:color w:val="000000"/>
        </w:rPr>
        <w:t>eios il</w:t>
      </w:r>
      <w:r w:rsidR="004E4D3B" w:rsidRPr="004E4D3B">
        <w:rPr>
          <w:rFonts w:asciiTheme="minorHAnsi" w:hAnsiTheme="minorHAnsi" w:cstheme="minorHAnsi"/>
          <w:b/>
          <w:i/>
          <w:color w:val="000000"/>
        </w:rPr>
        <w:t>ícitos”</w:t>
      </w:r>
    </w:p>
    <w:p w:rsidR="00773579" w:rsidRPr="00F6659F" w:rsidRDefault="00773579" w:rsidP="00A204AA">
      <w:pPr>
        <w:ind w:firstLine="1701"/>
        <w:jc w:val="both"/>
        <w:rPr>
          <w:rFonts w:cstheme="minorHAnsi"/>
          <w:color w:val="000000" w:themeColor="text1"/>
          <w:sz w:val="24"/>
          <w:szCs w:val="24"/>
        </w:rPr>
      </w:pPr>
      <w:r w:rsidRPr="00F6659F">
        <w:rPr>
          <w:rFonts w:cstheme="minorHAnsi"/>
          <w:color w:val="000000" w:themeColor="text1"/>
          <w:sz w:val="24"/>
          <w:szCs w:val="24"/>
        </w:rPr>
        <w:t>A jurisprudência do Supremo Tribunal Federal tem reafirmado a essencialidade desse princípio, nele reconhecendo uma insuprimível garantia, que</w:t>
      </w:r>
      <w:r w:rsidR="00A204AA">
        <w:rPr>
          <w:rFonts w:cstheme="minorHAnsi"/>
          <w:color w:val="000000" w:themeColor="text1"/>
          <w:sz w:val="24"/>
          <w:szCs w:val="24"/>
        </w:rPr>
        <w:t xml:space="preserve"> foi</w:t>
      </w:r>
      <w:r w:rsidRPr="00F6659F">
        <w:rPr>
          <w:rFonts w:cstheme="minorHAnsi"/>
          <w:color w:val="000000" w:themeColor="text1"/>
          <w:sz w:val="24"/>
          <w:szCs w:val="24"/>
        </w:rPr>
        <w:t xml:space="preserve"> instituída em favor de qualquer pessoa ou entidade, rege e condiciona o exercício, pelo Poder Público de sua atividade, ainda que em sede materialmente administrativa, sob pena de nulidade d</w:t>
      </w:r>
      <w:r w:rsidR="00A204AA">
        <w:rPr>
          <w:rFonts w:cstheme="minorHAnsi"/>
          <w:color w:val="000000" w:themeColor="text1"/>
          <w:sz w:val="24"/>
          <w:szCs w:val="24"/>
        </w:rPr>
        <w:t>a própria decisão ou</w:t>
      </w:r>
      <w:r w:rsidRPr="00F6659F">
        <w:rPr>
          <w:rFonts w:cstheme="minorHAnsi"/>
          <w:color w:val="000000" w:themeColor="text1"/>
          <w:sz w:val="24"/>
          <w:szCs w:val="24"/>
        </w:rPr>
        <w:t xml:space="preserve"> da medida restritiva de direitos</w:t>
      </w:r>
      <w:r w:rsidR="00A204AA">
        <w:rPr>
          <w:rFonts w:cstheme="minorHAnsi"/>
          <w:color w:val="000000" w:themeColor="text1"/>
          <w:sz w:val="24"/>
          <w:szCs w:val="24"/>
        </w:rPr>
        <w:t>, conforme  Precedentes d</w:t>
      </w:r>
      <w:r w:rsidRPr="00F6659F">
        <w:rPr>
          <w:rFonts w:cstheme="minorHAnsi"/>
          <w:color w:val="000000" w:themeColor="text1"/>
          <w:sz w:val="24"/>
          <w:szCs w:val="24"/>
        </w:rPr>
        <w:t xml:space="preserve"> Doutrina</w:t>
      </w:r>
      <w:r w:rsidR="00A204AA">
        <w:rPr>
          <w:rFonts w:cstheme="minorHAnsi"/>
          <w:color w:val="000000" w:themeColor="text1"/>
          <w:sz w:val="24"/>
          <w:szCs w:val="24"/>
        </w:rPr>
        <w:t xml:space="preserve"> da</w:t>
      </w:r>
      <w:r w:rsidRPr="00F6659F">
        <w:rPr>
          <w:rFonts w:cstheme="minorHAnsi"/>
          <w:color w:val="000000" w:themeColor="text1"/>
          <w:sz w:val="24"/>
          <w:szCs w:val="24"/>
        </w:rPr>
        <w:t xml:space="preserve"> </w:t>
      </w:r>
      <w:r w:rsidR="00A204AA">
        <w:rPr>
          <w:rFonts w:cstheme="minorHAnsi"/>
          <w:color w:val="000000" w:themeColor="text1"/>
          <w:sz w:val="24"/>
          <w:szCs w:val="24"/>
        </w:rPr>
        <w:t xml:space="preserve"> e </w:t>
      </w:r>
      <w:r w:rsidRPr="00F6659F">
        <w:rPr>
          <w:rFonts w:cstheme="minorHAnsi"/>
          <w:color w:val="000000" w:themeColor="text1"/>
          <w:sz w:val="24"/>
          <w:szCs w:val="24"/>
        </w:rPr>
        <w:t>RTJ 183/371-372, Rel. Min. CELSO DE MELLO</w:t>
      </w:r>
      <w:r w:rsidR="00A204AA">
        <w:rPr>
          <w:rFonts w:cstheme="minorHAnsi"/>
          <w:color w:val="000000" w:themeColor="text1"/>
          <w:sz w:val="24"/>
          <w:szCs w:val="24"/>
        </w:rPr>
        <w:t>.</w:t>
      </w:r>
    </w:p>
    <w:p w:rsidR="00773579" w:rsidRPr="00F6659F" w:rsidRDefault="00942243" w:rsidP="00942243">
      <w:pPr>
        <w:ind w:firstLine="1701"/>
        <w:jc w:val="both"/>
        <w:rPr>
          <w:rFonts w:cstheme="minorHAnsi"/>
          <w:color w:val="000000" w:themeColor="text1"/>
          <w:sz w:val="24"/>
          <w:szCs w:val="24"/>
        </w:rPr>
      </w:pPr>
      <w:r>
        <w:rPr>
          <w:rFonts w:cstheme="minorHAnsi"/>
          <w:color w:val="000000" w:themeColor="text1"/>
          <w:sz w:val="24"/>
          <w:szCs w:val="24"/>
        </w:rPr>
        <w:t xml:space="preserve">O </w:t>
      </w:r>
      <w:r w:rsidR="00773579" w:rsidRPr="00F6659F">
        <w:rPr>
          <w:rFonts w:cstheme="minorHAnsi"/>
          <w:color w:val="000000" w:themeColor="text1"/>
          <w:sz w:val="24"/>
          <w:szCs w:val="24"/>
        </w:rPr>
        <w:t xml:space="preserve">interessado, mesmo em procedimentos de índole administrativa, como direta emanação da própria garantia constitucional do </w:t>
      </w:r>
      <w:r w:rsidR="00773579" w:rsidRPr="007C372F">
        <w:rPr>
          <w:rFonts w:cstheme="minorHAnsi"/>
          <w:b/>
          <w:color w:val="000000" w:themeColor="text1"/>
          <w:sz w:val="24"/>
          <w:szCs w:val="24"/>
        </w:rPr>
        <w:t>“due</w:t>
      </w:r>
      <w:r w:rsidRPr="007C372F">
        <w:rPr>
          <w:rFonts w:cstheme="minorHAnsi"/>
          <w:b/>
          <w:color w:val="000000" w:themeColor="text1"/>
          <w:sz w:val="24"/>
          <w:szCs w:val="24"/>
        </w:rPr>
        <w:t xml:space="preserve"> </w:t>
      </w:r>
      <w:r w:rsidR="00773579" w:rsidRPr="007C372F">
        <w:rPr>
          <w:rFonts w:cstheme="minorHAnsi"/>
          <w:b/>
          <w:color w:val="000000" w:themeColor="text1"/>
          <w:sz w:val="24"/>
          <w:szCs w:val="24"/>
        </w:rPr>
        <w:t>processo</w:t>
      </w:r>
      <w:r w:rsidRPr="007C372F">
        <w:rPr>
          <w:rFonts w:cstheme="minorHAnsi"/>
          <w:b/>
          <w:color w:val="000000" w:themeColor="text1"/>
          <w:sz w:val="24"/>
          <w:szCs w:val="24"/>
        </w:rPr>
        <w:t xml:space="preserve"> o</w:t>
      </w:r>
      <w:r w:rsidR="00773579" w:rsidRPr="007C372F">
        <w:rPr>
          <w:rFonts w:cstheme="minorHAnsi"/>
          <w:b/>
          <w:color w:val="000000" w:themeColor="text1"/>
          <w:sz w:val="24"/>
          <w:szCs w:val="24"/>
        </w:rPr>
        <w:t>f</w:t>
      </w:r>
      <w:r w:rsidRPr="007C372F">
        <w:rPr>
          <w:rFonts w:cstheme="minorHAnsi"/>
          <w:b/>
          <w:color w:val="000000" w:themeColor="text1"/>
          <w:sz w:val="24"/>
          <w:szCs w:val="24"/>
        </w:rPr>
        <w:t xml:space="preserve"> </w:t>
      </w:r>
      <w:r w:rsidR="00773579" w:rsidRPr="007C372F">
        <w:rPr>
          <w:rFonts w:cstheme="minorHAnsi"/>
          <w:b/>
          <w:color w:val="000000" w:themeColor="text1"/>
          <w:sz w:val="24"/>
          <w:szCs w:val="24"/>
        </w:rPr>
        <w:t>law”</w:t>
      </w:r>
      <w:r w:rsidR="008E539C" w:rsidRPr="007C372F">
        <w:rPr>
          <w:rFonts w:cstheme="minorHAnsi"/>
          <w:b/>
          <w:color w:val="000000" w:themeColor="text1"/>
          <w:sz w:val="24"/>
          <w:szCs w:val="24"/>
        </w:rPr>
        <w:t>,</w:t>
      </w:r>
      <w:r w:rsidR="00773579" w:rsidRPr="00F6659F">
        <w:rPr>
          <w:rFonts w:cstheme="minorHAnsi"/>
          <w:color w:val="000000" w:themeColor="text1"/>
          <w:sz w:val="24"/>
          <w:szCs w:val="24"/>
        </w:rPr>
        <w:t xml:space="preserve"> independentemente, portanto, de haver, ou não, previsão normativa nos </w:t>
      </w:r>
      <w:r>
        <w:rPr>
          <w:rFonts w:cstheme="minorHAnsi"/>
          <w:color w:val="000000" w:themeColor="text1"/>
          <w:sz w:val="24"/>
          <w:szCs w:val="24"/>
        </w:rPr>
        <w:t>E</w:t>
      </w:r>
      <w:r w:rsidR="00773579" w:rsidRPr="00F6659F">
        <w:rPr>
          <w:rFonts w:cstheme="minorHAnsi"/>
          <w:color w:val="000000" w:themeColor="text1"/>
          <w:sz w:val="24"/>
          <w:szCs w:val="24"/>
        </w:rPr>
        <w:t xml:space="preserve">statutos que regem a atuação dos órgãos do Estado, </w:t>
      </w:r>
      <w:r w:rsidR="008E539C">
        <w:rPr>
          <w:rFonts w:cstheme="minorHAnsi"/>
          <w:color w:val="000000" w:themeColor="text1"/>
          <w:sz w:val="24"/>
          <w:szCs w:val="24"/>
        </w:rPr>
        <w:t xml:space="preserve">tem </w:t>
      </w:r>
      <w:r w:rsidR="00773579" w:rsidRPr="00F6659F">
        <w:rPr>
          <w:rFonts w:cstheme="minorHAnsi"/>
          <w:color w:val="000000" w:themeColor="text1"/>
          <w:sz w:val="24"/>
          <w:szCs w:val="24"/>
        </w:rPr>
        <w:t xml:space="preserve">a prerrogativa indisponível do contraditório e da plenitude de defesa, </w:t>
      </w:r>
      <w:r>
        <w:rPr>
          <w:rFonts w:cstheme="minorHAnsi"/>
          <w:color w:val="000000" w:themeColor="text1"/>
          <w:sz w:val="24"/>
          <w:szCs w:val="24"/>
        </w:rPr>
        <w:t>da correção dos erros materiais, correção das omissões, o uso dos</w:t>
      </w:r>
      <w:r w:rsidR="00773579" w:rsidRPr="00F6659F">
        <w:rPr>
          <w:rFonts w:cstheme="minorHAnsi"/>
          <w:color w:val="000000" w:themeColor="text1"/>
          <w:sz w:val="24"/>
          <w:szCs w:val="24"/>
        </w:rPr>
        <w:t xml:space="preserve"> meios </w:t>
      </w:r>
      <w:r w:rsidR="00773579" w:rsidRPr="008E539C">
        <w:rPr>
          <w:rFonts w:cstheme="minorHAnsi"/>
          <w:b/>
          <w:color w:val="000000" w:themeColor="text1"/>
          <w:sz w:val="24"/>
          <w:szCs w:val="24"/>
        </w:rPr>
        <w:t>e recursos a ela inerentes</w:t>
      </w:r>
      <w:r w:rsidR="00773579" w:rsidRPr="00F6659F">
        <w:rPr>
          <w:rFonts w:cstheme="minorHAnsi"/>
          <w:color w:val="000000" w:themeColor="text1"/>
          <w:sz w:val="24"/>
          <w:szCs w:val="24"/>
        </w:rPr>
        <w:t>, consoante prescreve a Constituição da República</w:t>
      </w:r>
      <w:r>
        <w:rPr>
          <w:rFonts w:cstheme="minorHAnsi"/>
          <w:color w:val="000000" w:themeColor="text1"/>
          <w:sz w:val="24"/>
          <w:szCs w:val="24"/>
        </w:rPr>
        <w:t xml:space="preserve"> no</w:t>
      </w:r>
      <w:r w:rsidR="00773579" w:rsidRPr="00F6659F">
        <w:rPr>
          <w:rFonts w:cstheme="minorHAnsi"/>
          <w:color w:val="000000" w:themeColor="text1"/>
          <w:sz w:val="24"/>
          <w:szCs w:val="24"/>
        </w:rPr>
        <w:t xml:space="preserve"> art. 5º, incisos LIV e LV. Vale </w:t>
      </w:r>
      <w:r w:rsidR="008E539C">
        <w:rPr>
          <w:rFonts w:cstheme="minorHAnsi"/>
          <w:color w:val="000000" w:themeColor="text1"/>
          <w:sz w:val="24"/>
          <w:szCs w:val="24"/>
        </w:rPr>
        <w:t>transcrever</w:t>
      </w:r>
      <w:r w:rsidR="00773579" w:rsidRPr="00F6659F">
        <w:rPr>
          <w:rFonts w:cstheme="minorHAnsi"/>
          <w:color w:val="000000" w:themeColor="text1"/>
          <w:sz w:val="24"/>
          <w:szCs w:val="24"/>
        </w:rPr>
        <w:t>, neste ponto, importante decisão emanada do Plenário do Supremo Tribunal Federal</w:t>
      </w:r>
      <w:r>
        <w:rPr>
          <w:rFonts w:cstheme="minorHAnsi"/>
          <w:color w:val="000000" w:themeColor="text1"/>
          <w:sz w:val="24"/>
          <w:szCs w:val="24"/>
        </w:rPr>
        <w:t>, quando assegura o direito de recursos ou o direito ao devido processo  legal</w:t>
      </w:r>
      <w:r w:rsidR="00773579" w:rsidRPr="00F6659F">
        <w:rPr>
          <w:rFonts w:cstheme="minorHAnsi"/>
          <w:color w:val="000000" w:themeColor="text1"/>
          <w:sz w:val="24"/>
          <w:szCs w:val="24"/>
        </w:rPr>
        <w:t xml:space="preserve">: </w:t>
      </w:r>
    </w:p>
    <w:p w:rsidR="00773579" w:rsidRPr="007C372F" w:rsidRDefault="00773579" w:rsidP="00E9423C">
      <w:pPr>
        <w:ind w:left="1701"/>
        <w:jc w:val="both"/>
        <w:rPr>
          <w:rFonts w:cstheme="minorHAnsi"/>
          <w:b/>
          <w:i/>
          <w:color w:val="000000" w:themeColor="text1"/>
          <w:sz w:val="24"/>
          <w:szCs w:val="24"/>
        </w:rPr>
      </w:pPr>
      <w:r w:rsidRPr="007C372F">
        <w:rPr>
          <w:rFonts w:cstheme="minorHAnsi"/>
          <w:b/>
          <w:i/>
          <w:color w:val="000000" w:themeColor="text1"/>
          <w:sz w:val="24"/>
          <w:szCs w:val="24"/>
        </w:rPr>
        <w:t>“(...) 3. Direito de defesa ampliado com a Constituição de 1988. Âmbito de proteção que contempla todos os processos, judiciais ou administrativos, e não se resume a um simples direito de manifestação no processo. 4. Direito constitucional comparado. Pretensão à tutela jurídica que envolve não só o direito de manifestação e de informação, mas também o direito de ver seus argumentos contemplados pelo órgão julgador. 5. Os princípios do contraditório e da ampla defesa, assegurados pela Constituição, aplicam-se a todos os procedimentos administrativos. 6. O exercício pleno do contraditório não se limita à garantia de alegação oportuna e eficaz a respeito de fatos, mas implica apossibilidade de ser ouvido também em matéria jurídica. (...) 10. Mandado de Segurança deferido para determinar observância do princípio do contraditório e da ampla defesa (CF, art. 5º, LV).” (RTJ 191/922, Rel. p/ o acórdão Min. GILMAR MENDES – grifei)</w:t>
      </w:r>
    </w:p>
    <w:p w:rsidR="004A6F84" w:rsidRPr="008E539C" w:rsidRDefault="004A6F84" w:rsidP="00571EB4">
      <w:pPr>
        <w:pStyle w:val="NormalWeb"/>
        <w:spacing w:before="120" w:beforeAutospacing="0" w:line="347" w:lineRule="atLeast"/>
        <w:ind w:left="1440" w:firstLine="261"/>
        <w:jc w:val="both"/>
        <w:rPr>
          <w:rFonts w:asciiTheme="minorHAnsi" w:hAnsiTheme="minorHAnsi" w:cstheme="minorHAnsi"/>
          <w:b/>
          <w:color w:val="000000" w:themeColor="text1"/>
          <w:sz w:val="28"/>
          <w:szCs w:val="28"/>
        </w:rPr>
      </w:pPr>
      <w:r w:rsidRPr="008E539C">
        <w:rPr>
          <w:rFonts w:asciiTheme="minorHAnsi" w:hAnsiTheme="minorHAnsi" w:cstheme="minorHAnsi"/>
          <w:b/>
          <w:color w:val="000000" w:themeColor="text1"/>
          <w:sz w:val="28"/>
          <w:szCs w:val="28"/>
        </w:rPr>
        <w:lastRenderedPageBreak/>
        <w:t>DA FALTA DE JUSTA CAUSA</w:t>
      </w:r>
    </w:p>
    <w:p w:rsidR="004A6F84" w:rsidRPr="00F6659F" w:rsidRDefault="00571EB4" w:rsidP="00571EB4">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A</w:t>
      </w:r>
      <w:r w:rsidR="00372756" w:rsidRPr="00F6659F">
        <w:rPr>
          <w:rFonts w:asciiTheme="minorHAnsi" w:hAnsiTheme="minorHAnsi" w:cstheme="minorHAnsi"/>
          <w:color w:val="000000" w:themeColor="text1"/>
        </w:rPr>
        <w:t xml:space="preserve"> proposta </w:t>
      </w:r>
      <w:r w:rsidR="007C372F">
        <w:rPr>
          <w:rFonts w:asciiTheme="minorHAnsi" w:hAnsiTheme="minorHAnsi" w:cstheme="minorHAnsi"/>
          <w:color w:val="000000" w:themeColor="text1"/>
        </w:rPr>
        <w:t xml:space="preserve">do Tribunal de Justiça do Maranhão </w:t>
      </w:r>
      <w:r w:rsidR="00372756" w:rsidRPr="00F6659F">
        <w:rPr>
          <w:rFonts w:asciiTheme="minorHAnsi" w:hAnsiTheme="minorHAnsi" w:cstheme="minorHAnsi"/>
          <w:color w:val="000000" w:themeColor="text1"/>
        </w:rPr>
        <w:t>apresentada no processo nº 002210-92.2016.2.00.000, não</w:t>
      </w:r>
      <w:r>
        <w:rPr>
          <w:rFonts w:asciiTheme="minorHAnsi" w:hAnsiTheme="minorHAnsi" w:cstheme="minorHAnsi"/>
          <w:color w:val="000000" w:themeColor="text1"/>
        </w:rPr>
        <w:t xml:space="preserve"> </w:t>
      </w:r>
      <w:r w:rsidR="007C372F">
        <w:rPr>
          <w:rFonts w:asciiTheme="minorHAnsi" w:hAnsiTheme="minorHAnsi" w:cstheme="minorHAnsi"/>
          <w:color w:val="000000" w:themeColor="text1"/>
        </w:rPr>
        <w:t>garante a</w:t>
      </w:r>
      <w:r>
        <w:rPr>
          <w:rFonts w:asciiTheme="minorHAnsi" w:hAnsiTheme="minorHAnsi" w:cstheme="minorHAnsi"/>
          <w:color w:val="000000" w:themeColor="text1"/>
        </w:rPr>
        <w:t xml:space="preserve"> aplicação do inciso V do art. 37 da Constituição Federal, não assume o compromisso de cumprimento do percentual </w:t>
      </w:r>
      <w:r w:rsidR="007C372F">
        <w:rPr>
          <w:rFonts w:asciiTheme="minorHAnsi" w:hAnsiTheme="minorHAnsi" w:cstheme="minorHAnsi"/>
          <w:color w:val="000000" w:themeColor="text1"/>
        </w:rPr>
        <w:t xml:space="preserve">já vencido e </w:t>
      </w:r>
      <w:r>
        <w:rPr>
          <w:rFonts w:asciiTheme="minorHAnsi" w:hAnsiTheme="minorHAnsi" w:cstheme="minorHAnsi"/>
          <w:color w:val="000000" w:themeColor="text1"/>
        </w:rPr>
        <w:t>estabelecido em lei estadual</w:t>
      </w:r>
      <w:r w:rsidR="007C372F">
        <w:rPr>
          <w:rFonts w:asciiTheme="minorHAnsi" w:hAnsiTheme="minorHAnsi" w:cstheme="minorHAnsi"/>
          <w:color w:val="000000" w:themeColor="text1"/>
        </w:rPr>
        <w:t xml:space="preserve"> já existente</w:t>
      </w:r>
      <w:r>
        <w:rPr>
          <w:rFonts w:asciiTheme="minorHAnsi" w:hAnsiTheme="minorHAnsi" w:cstheme="minorHAnsi"/>
          <w:color w:val="000000" w:themeColor="text1"/>
        </w:rPr>
        <w:t xml:space="preserve">, não </w:t>
      </w:r>
      <w:r w:rsidR="00372756" w:rsidRPr="00F6659F">
        <w:rPr>
          <w:rFonts w:asciiTheme="minorHAnsi" w:hAnsiTheme="minorHAnsi" w:cstheme="minorHAnsi"/>
          <w:color w:val="000000" w:themeColor="text1"/>
        </w:rPr>
        <w:t xml:space="preserve">estabelece </w:t>
      </w:r>
      <w:r>
        <w:rPr>
          <w:rFonts w:asciiTheme="minorHAnsi" w:hAnsiTheme="minorHAnsi" w:cstheme="minorHAnsi"/>
          <w:color w:val="000000" w:themeColor="text1"/>
        </w:rPr>
        <w:t>um</w:t>
      </w:r>
      <w:r w:rsidR="00372756" w:rsidRPr="00F6659F">
        <w:rPr>
          <w:rFonts w:asciiTheme="minorHAnsi" w:hAnsiTheme="minorHAnsi" w:cstheme="minorHAnsi"/>
          <w:color w:val="000000" w:themeColor="text1"/>
        </w:rPr>
        <w:t xml:space="preserve"> nexo de causalidade entre a criação de 279 novos cargos, com o aumento do orçamento anual e a necessidade de prorrogação do cronograma estabelecido em acordo firmado em processo de nº 0002493-86.2014.2.00.000</w:t>
      </w:r>
      <w:r w:rsidR="008E539C">
        <w:rPr>
          <w:rFonts w:asciiTheme="minorHAnsi" w:hAnsiTheme="minorHAnsi" w:cstheme="minorHAnsi"/>
          <w:color w:val="000000" w:themeColor="text1"/>
        </w:rPr>
        <w:t>, obtendo uma autorização para que continue a descumprir a lei, a Constituição e a Resolução nº 88.</w:t>
      </w:r>
    </w:p>
    <w:p w:rsidR="004B4101" w:rsidRDefault="00372756" w:rsidP="00571EB4">
      <w:pPr>
        <w:pStyle w:val="NormalWeb"/>
        <w:spacing w:before="120" w:beforeAutospacing="0" w:line="347" w:lineRule="atLeast"/>
        <w:ind w:firstLine="1701"/>
        <w:jc w:val="both"/>
        <w:rPr>
          <w:rFonts w:asciiTheme="minorHAnsi" w:hAnsiTheme="minorHAnsi" w:cstheme="minorHAnsi"/>
          <w:color w:val="000000" w:themeColor="text1"/>
        </w:rPr>
      </w:pPr>
      <w:r w:rsidRPr="00F6659F">
        <w:rPr>
          <w:rFonts w:asciiTheme="minorHAnsi" w:hAnsiTheme="minorHAnsi" w:cstheme="minorHAnsi"/>
          <w:color w:val="000000" w:themeColor="text1"/>
        </w:rPr>
        <w:t>As alegações demonstram simplesmente o inconformismo</w:t>
      </w:r>
      <w:r w:rsidR="007C372F">
        <w:rPr>
          <w:rFonts w:asciiTheme="minorHAnsi" w:hAnsiTheme="minorHAnsi" w:cstheme="minorHAnsi"/>
          <w:color w:val="000000" w:themeColor="text1"/>
        </w:rPr>
        <w:t>, a resistência e a indisposição de</w:t>
      </w:r>
      <w:r w:rsidRPr="00F6659F">
        <w:rPr>
          <w:rFonts w:asciiTheme="minorHAnsi" w:hAnsiTheme="minorHAnsi" w:cstheme="minorHAnsi"/>
          <w:color w:val="000000" w:themeColor="text1"/>
        </w:rPr>
        <w:t xml:space="preserve"> cumprir</w:t>
      </w:r>
      <w:r w:rsidR="007C372F">
        <w:rPr>
          <w:rFonts w:asciiTheme="minorHAnsi" w:hAnsiTheme="minorHAnsi" w:cstheme="minorHAnsi"/>
          <w:color w:val="000000" w:themeColor="text1"/>
        </w:rPr>
        <w:t xml:space="preserve"> efetivamente</w:t>
      </w:r>
      <w:r w:rsidRPr="00F6659F">
        <w:rPr>
          <w:rFonts w:asciiTheme="minorHAnsi" w:hAnsiTheme="minorHAnsi" w:cstheme="minorHAnsi"/>
          <w:color w:val="000000" w:themeColor="text1"/>
        </w:rPr>
        <w:t xml:space="preserve"> a Resolução 88/2009, </w:t>
      </w:r>
      <w:r w:rsidR="008E539C">
        <w:rPr>
          <w:rFonts w:asciiTheme="minorHAnsi" w:hAnsiTheme="minorHAnsi" w:cstheme="minorHAnsi"/>
          <w:color w:val="000000" w:themeColor="text1"/>
        </w:rPr>
        <w:t xml:space="preserve">quando afirma </w:t>
      </w:r>
      <w:r w:rsidRPr="00F6659F">
        <w:rPr>
          <w:rFonts w:asciiTheme="minorHAnsi" w:hAnsiTheme="minorHAnsi" w:cstheme="minorHAnsi"/>
          <w:color w:val="000000" w:themeColor="text1"/>
        </w:rPr>
        <w:t>que esta deve ser re</w:t>
      </w:r>
      <w:r w:rsidR="004B4101">
        <w:rPr>
          <w:rFonts w:asciiTheme="minorHAnsi" w:hAnsiTheme="minorHAnsi" w:cstheme="minorHAnsi"/>
          <w:color w:val="000000" w:themeColor="text1"/>
        </w:rPr>
        <w:t>lativizada para cumprimento da R</w:t>
      </w:r>
      <w:r w:rsidR="008E539C">
        <w:rPr>
          <w:rFonts w:asciiTheme="minorHAnsi" w:hAnsiTheme="minorHAnsi" w:cstheme="minorHAnsi"/>
          <w:color w:val="000000" w:themeColor="text1"/>
        </w:rPr>
        <w:t>esolução 219/2017, inclusive</w:t>
      </w:r>
      <w:r w:rsidRPr="00F6659F">
        <w:rPr>
          <w:rFonts w:asciiTheme="minorHAnsi" w:hAnsiTheme="minorHAnsi" w:cstheme="minorHAnsi"/>
          <w:color w:val="000000" w:themeColor="text1"/>
        </w:rPr>
        <w:t xml:space="preserve"> </w:t>
      </w:r>
      <w:r w:rsidR="008E539C">
        <w:rPr>
          <w:rFonts w:asciiTheme="minorHAnsi" w:hAnsiTheme="minorHAnsi" w:cstheme="minorHAnsi"/>
          <w:color w:val="000000" w:themeColor="text1"/>
        </w:rPr>
        <w:t>c</w:t>
      </w:r>
      <w:r w:rsidRPr="00F6659F">
        <w:rPr>
          <w:rFonts w:asciiTheme="minorHAnsi" w:hAnsiTheme="minorHAnsi" w:cstheme="minorHAnsi"/>
          <w:color w:val="000000" w:themeColor="text1"/>
        </w:rPr>
        <w:t>ita</w:t>
      </w:r>
      <w:r w:rsidR="008E539C">
        <w:rPr>
          <w:rFonts w:asciiTheme="minorHAnsi" w:hAnsiTheme="minorHAnsi" w:cstheme="minorHAnsi"/>
          <w:color w:val="000000" w:themeColor="text1"/>
        </w:rPr>
        <w:t>ndo</w:t>
      </w:r>
      <w:r w:rsidRPr="00F6659F">
        <w:rPr>
          <w:rFonts w:asciiTheme="minorHAnsi" w:hAnsiTheme="minorHAnsi" w:cstheme="minorHAnsi"/>
          <w:color w:val="000000" w:themeColor="text1"/>
        </w:rPr>
        <w:t xml:space="preserve"> que</w:t>
      </w:r>
      <w:r w:rsidR="004B4101">
        <w:rPr>
          <w:rFonts w:asciiTheme="minorHAnsi" w:hAnsiTheme="minorHAnsi" w:cstheme="minorHAnsi"/>
          <w:color w:val="000000" w:themeColor="text1"/>
        </w:rPr>
        <w:t>:</w:t>
      </w:r>
    </w:p>
    <w:p w:rsidR="00372756" w:rsidRPr="00F6659F" w:rsidRDefault="00372756" w:rsidP="004B4101">
      <w:pPr>
        <w:pStyle w:val="NormalWeb"/>
        <w:spacing w:before="120" w:beforeAutospacing="0" w:line="347" w:lineRule="atLeast"/>
        <w:ind w:left="1701"/>
        <w:jc w:val="both"/>
        <w:rPr>
          <w:rFonts w:asciiTheme="minorHAnsi" w:hAnsiTheme="minorHAnsi" w:cstheme="minorHAnsi"/>
          <w:color w:val="000000" w:themeColor="text1"/>
        </w:rPr>
      </w:pPr>
      <w:r w:rsidRPr="00F6659F">
        <w:rPr>
          <w:rFonts w:asciiTheme="minorHAnsi" w:hAnsiTheme="minorHAnsi" w:cstheme="minorHAnsi"/>
          <w:b/>
          <w:color w:val="000000" w:themeColor="text1"/>
        </w:rPr>
        <w:t>“caso imposto que 50% dos cargos comissionados sejam ocupados por servidores efetivos, na prática, haverá a perda de um cargo de 8 (oito) horas diárias em troca de 02 (duas) horas a mais de trabalho de um servidor efetivo que ocupará o referido cargo comissionado, isso em um quadro geral de progressão constante na demanda judicial”.</w:t>
      </w:r>
    </w:p>
    <w:p w:rsidR="007C372F" w:rsidRDefault="007C372F" w:rsidP="004B4101">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 xml:space="preserve">A eventual criação por projeto de lei de novos cargos comissionados pelo Tribunal de Justiça do Estado do Maranhão, no gozo de sua autonomia constitucional de autogestão administrativa, e respeitado os dispositivos da Lei de Responsabilidade Fiscal, </w:t>
      </w:r>
      <w:r w:rsidR="00BA21A4">
        <w:rPr>
          <w:rFonts w:asciiTheme="minorHAnsi" w:hAnsiTheme="minorHAnsi" w:cstheme="minorHAnsi"/>
          <w:color w:val="000000" w:themeColor="text1"/>
        </w:rPr>
        <w:t>não é incompatível com o cumprimento da Lei Estadual 10712/2017 e nem incompatível com todos os dispositivos já citados, assim como não justifica novos e maiores retardamentos para o cumprimento das determinações legais.</w:t>
      </w:r>
    </w:p>
    <w:p w:rsidR="00BA21A4" w:rsidRDefault="00BA21A4" w:rsidP="004B4101">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Não obstante, e c</w:t>
      </w:r>
      <w:r w:rsidR="004B4101">
        <w:rPr>
          <w:rFonts w:asciiTheme="minorHAnsi" w:hAnsiTheme="minorHAnsi" w:cstheme="minorHAnsi"/>
          <w:color w:val="000000" w:themeColor="text1"/>
        </w:rPr>
        <w:t xml:space="preserve">om </w:t>
      </w:r>
      <w:r>
        <w:rPr>
          <w:rFonts w:asciiTheme="minorHAnsi" w:hAnsiTheme="minorHAnsi" w:cstheme="minorHAnsi"/>
          <w:color w:val="000000" w:themeColor="text1"/>
        </w:rPr>
        <w:t>tais argumentos, no fundo, o Tribunal</w:t>
      </w:r>
      <w:r w:rsidR="004B4101">
        <w:rPr>
          <w:rFonts w:asciiTheme="minorHAnsi" w:hAnsiTheme="minorHAnsi" w:cstheme="minorHAnsi"/>
          <w:color w:val="000000" w:themeColor="text1"/>
        </w:rPr>
        <w:t xml:space="preserve"> </w:t>
      </w:r>
      <w:r>
        <w:rPr>
          <w:rFonts w:asciiTheme="minorHAnsi" w:hAnsiTheme="minorHAnsi" w:cstheme="minorHAnsi"/>
          <w:color w:val="000000" w:themeColor="text1"/>
        </w:rPr>
        <w:t>de Justiça do Maranhão se insurge contra</w:t>
      </w:r>
      <w:r w:rsidR="004B4101">
        <w:rPr>
          <w:rFonts w:asciiTheme="minorHAnsi" w:hAnsiTheme="minorHAnsi" w:cstheme="minorHAnsi"/>
          <w:color w:val="000000" w:themeColor="text1"/>
        </w:rPr>
        <w:t xml:space="preserve"> o entendimento do CNJ na R</w:t>
      </w:r>
      <w:r w:rsidR="00372756" w:rsidRPr="00F6659F">
        <w:rPr>
          <w:rFonts w:asciiTheme="minorHAnsi" w:hAnsiTheme="minorHAnsi" w:cstheme="minorHAnsi"/>
          <w:color w:val="000000" w:themeColor="text1"/>
        </w:rPr>
        <w:t xml:space="preserve">esolução 88/2009, </w:t>
      </w:r>
      <w:r w:rsidR="00775D6E">
        <w:rPr>
          <w:rFonts w:asciiTheme="minorHAnsi" w:hAnsiTheme="minorHAnsi" w:cstheme="minorHAnsi"/>
          <w:color w:val="000000" w:themeColor="text1"/>
        </w:rPr>
        <w:t>acrescenta</w:t>
      </w:r>
      <w:r>
        <w:rPr>
          <w:rFonts w:asciiTheme="minorHAnsi" w:hAnsiTheme="minorHAnsi" w:cstheme="minorHAnsi"/>
          <w:color w:val="000000" w:themeColor="text1"/>
        </w:rPr>
        <w:t>ndo</w:t>
      </w:r>
      <w:r w:rsidR="00372756" w:rsidRPr="00F6659F">
        <w:rPr>
          <w:rFonts w:asciiTheme="minorHAnsi" w:hAnsiTheme="minorHAnsi" w:cstheme="minorHAnsi"/>
          <w:color w:val="000000" w:themeColor="text1"/>
        </w:rPr>
        <w:t xml:space="preserve"> que </w:t>
      </w:r>
      <w:r>
        <w:rPr>
          <w:rFonts w:asciiTheme="minorHAnsi" w:hAnsiTheme="minorHAnsi" w:cstheme="minorHAnsi"/>
          <w:color w:val="000000" w:themeColor="text1"/>
        </w:rPr>
        <w:t>esta</w:t>
      </w:r>
      <w:r w:rsidR="00372756" w:rsidRPr="00F6659F">
        <w:rPr>
          <w:rFonts w:asciiTheme="minorHAnsi" w:hAnsiTheme="minorHAnsi" w:cstheme="minorHAnsi"/>
          <w:color w:val="000000" w:themeColor="text1"/>
        </w:rPr>
        <w:t xml:space="preserve"> inviabiliza a aplicab</w:t>
      </w:r>
      <w:r w:rsidR="00410487" w:rsidRPr="00F6659F">
        <w:rPr>
          <w:rFonts w:asciiTheme="minorHAnsi" w:hAnsiTheme="minorHAnsi" w:cstheme="minorHAnsi"/>
          <w:color w:val="000000" w:themeColor="text1"/>
        </w:rPr>
        <w:t xml:space="preserve">ilidade da </w:t>
      </w:r>
      <w:r>
        <w:rPr>
          <w:rFonts w:asciiTheme="minorHAnsi" w:hAnsiTheme="minorHAnsi" w:cstheme="minorHAnsi"/>
          <w:color w:val="000000" w:themeColor="text1"/>
        </w:rPr>
        <w:t xml:space="preserve">Resolução 219/2017. </w:t>
      </w:r>
    </w:p>
    <w:p w:rsidR="008443E4" w:rsidRPr="00F6659F" w:rsidRDefault="00BA21A4" w:rsidP="004B4101">
      <w:pPr>
        <w:pStyle w:val="NormalWeb"/>
        <w:spacing w:before="120" w:beforeAutospacing="0" w:line="347" w:lineRule="atLeast"/>
        <w:ind w:firstLine="1701"/>
        <w:jc w:val="both"/>
        <w:rPr>
          <w:rFonts w:asciiTheme="minorHAnsi" w:hAnsiTheme="minorHAnsi" w:cstheme="minorHAnsi"/>
          <w:color w:val="000000" w:themeColor="text1"/>
        </w:rPr>
      </w:pPr>
      <w:r>
        <w:rPr>
          <w:rFonts w:asciiTheme="minorHAnsi" w:hAnsiTheme="minorHAnsi" w:cstheme="minorHAnsi"/>
          <w:color w:val="000000" w:themeColor="text1"/>
        </w:rPr>
        <w:t>Q</w:t>
      </w:r>
      <w:r w:rsidR="00372756" w:rsidRPr="00F6659F">
        <w:rPr>
          <w:rFonts w:asciiTheme="minorHAnsi" w:hAnsiTheme="minorHAnsi" w:cstheme="minorHAnsi"/>
          <w:color w:val="000000" w:themeColor="text1"/>
        </w:rPr>
        <w:t xml:space="preserve">uando </w:t>
      </w:r>
      <w:r w:rsidR="008E539C">
        <w:rPr>
          <w:rFonts w:asciiTheme="minorHAnsi" w:hAnsiTheme="minorHAnsi" w:cstheme="minorHAnsi"/>
          <w:color w:val="000000" w:themeColor="text1"/>
        </w:rPr>
        <w:t>o</w:t>
      </w:r>
      <w:r>
        <w:rPr>
          <w:rFonts w:asciiTheme="minorHAnsi" w:hAnsiTheme="minorHAnsi" w:cstheme="minorHAnsi"/>
          <w:color w:val="000000" w:themeColor="text1"/>
        </w:rPr>
        <w:t xml:space="preserve"> Acó</w:t>
      </w:r>
      <w:r w:rsidR="00372756" w:rsidRPr="00F6659F">
        <w:rPr>
          <w:rFonts w:asciiTheme="minorHAnsi" w:hAnsiTheme="minorHAnsi" w:cstheme="minorHAnsi"/>
          <w:color w:val="000000" w:themeColor="text1"/>
        </w:rPr>
        <w:t>rdão</w:t>
      </w:r>
      <w:r>
        <w:rPr>
          <w:rFonts w:asciiTheme="minorHAnsi" w:hAnsiTheme="minorHAnsi" w:cstheme="minorHAnsi"/>
          <w:color w:val="000000" w:themeColor="text1"/>
        </w:rPr>
        <w:t>, que acolheu a Questão de Ordem</w:t>
      </w:r>
      <w:r w:rsidR="00372756" w:rsidRPr="00F6659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suscitada pelo Tribunal de Justiça do Maranhão, </w:t>
      </w:r>
      <w:r w:rsidR="00372756" w:rsidRPr="00F6659F">
        <w:rPr>
          <w:rFonts w:asciiTheme="minorHAnsi" w:hAnsiTheme="minorHAnsi" w:cstheme="minorHAnsi"/>
          <w:color w:val="000000" w:themeColor="text1"/>
        </w:rPr>
        <w:t>a</w:t>
      </w:r>
      <w:r w:rsidR="00775D6E">
        <w:rPr>
          <w:rFonts w:asciiTheme="minorHAnsi" w:hAnsiTheme="minorHAnsi" w:cstheme="minorHAnsi"/>
          <w:color w:val="000000" w:themeColor="text1"/>
        </w:rPr>
        <w:t>firma</w:t>
      </w:r>
      <w:r w:rsidR="00372756" w:rsidRPr="00F6659F">
        <w:rPr>
          <w:rFonts w:asciiTheme="minorHAnsi" w:hAnsiTheme="minorHAnsi" w:cstheme="minorHAnsi"/>
          <w:color w:val="000000" w:themeColor="text1"/>
        </w:rPr>
        <w:t xml:space="preserve"> que a </w:t>
      </w:r>
      <w:r>
        <w:rPr>
          <w:rFonts w:asciiTheme="minorHAnsi" w:hAnsiTheme="minorHAnsi" w:cstheme="minorHAnsi"/>
          <w:color w:val="000000" w:themeColor="text1"/>
        </w:rPr>
        <w:t>Resolução 88</w:t>
      </w:r>
      <w:r w:rsidR="00B67FBA">
        <w:rPr>
          <w:rFonts w:asciiTheme="minorHAnsi" w:hAnsiTheme="minorHAnsi" w:cstheme="minorHAnsi"/>
          <w:color w:val="000000" w:themeColor="text1"/>
        </w:rPr>
        <w:t xml:space="preserve"> do CNJ</w:t>
      </w:r>
      <w:r w:rsidR="00372756" w:rsidRPr="00F6659F">
        <w:rPr>
          <w:rFonts w:asciiTheme="minorHAnsi" w:hAnsiTheme="minorHAnsi" w:cstheme="minorHAnsi"/>
          <w:color w:val="000000" w:themeColor="text1"/>
        </w:rPr>
        <w:t xml:space="preserve"> não está sendo atacada, </w:t>
      </w:r>
      <w:r>
        <w:rPr>
          <w:rFonts w:asciiTheme="minorHAnsi" w:hAnsiTheme="minorHAnsi" w:cstheme="minorHAnsi"/>
          <w:color w:val="000000" w:themeColor="text1"/>
        </w:rPr>
        <w:t>e</w:t>
      </w:r>
      <w:r w:rsidR="00B67FBA">
        <w:rPr>
          <w:rFonts w:asciiTheme="minorHAnsi" w:hAnsiTheme="minorHAnsi" w:cstheme="minorHAnsi"/>
          <w:color w:val="000000" w:themeColor="text1"/>
        </w:rPr>
        <w:t xml:space="preserve"> defere</w:t>
      </w:r>
      <w:r w:rsidR="00410487" w:rsidRPr="00F6659F">
        <w:rPr>
          <w:rFonts w:asciiTheme="minorHAnsi" w:hAnsiTheme="minorHAnsi" w:cstheme="minorHAnsi"/>
          <w:color w:val="000000" w:themeColor="text1"/>
        </w:rPr>
        <w:t xml:space="preserve"> novo cronograma de implantação</w:t>
      </w:r>
      <w:r>
        <w:rPr>
          <w:rFonts w:asciiTheme="minorHAnsi" w:hAnsiTheme="minorHAnsi" w:cstheme="minorHAnsi"/>
          <w:color w:val="000000" w:themeColor="text1"/>
        </w:rPr>
        <w:t xml:space="preserve"> dos índices previstos no acordo firmado </w:t>
      </w:r>
      <w:r w:rsidR="00B67FBA">
        <w:rPr>
          <w:rFonts w:asciiTheme="minorHAnsi" w:hAnsiTheme="minorHAnsi" w:cstheme="minorHAnsi"/>
          <w:color w:val="000000" w:themeColor="text1"/>
        </w:rPr>
        <w:t xml:space="preserve">originalmente </w:t>
      </w:r>
      <w:r>
        <w:rPr>
          <w:rFonts w:asciiTheme="minorHAnsi" w:hAnsiTheme="minorHAnsi" w:cstheme="minorHAnsi"/>
          <w:color w:val="000000" w:themeColor="text1"/>
        </w:rPr>
        <w:t xml:space="preserve">nos autos do PCA </w:t>
      </w:r>
      <w:r w:rsidRPr="00F6659F">
        <w:rPr>
          <w:rFonts w:asciiTheme="minorHAnsi" w:hAnsiTheme="minorHAnsi" w:cstheme="minorHAnsi"/>
          <w:color w:val="000000" w:themeColor="text1"/>
        </w:rPr>
        <w:t>nº 0002493-86.2014.2.00.000</w:t>
      </w:r>
      <w:r>
        <w:rPr>
          <w:rFonts w:asciiTheme="minorHAnsi" w:hAnsiTheme="minorHAnsi" w:cstheme="minorHAnsi"/>
          <w:color w:val="000000" w:themeColor="text1"/>
        </w:rPr>
        <w:t>,</w:t>
      </w:r>
      <w:r w:rsidR="00410487" w:rsidRPr="00F6659F">
        <w:rPr>
          <w:rFonts w:asciiTheme="minorHAnsi" w:hAnsiTheme="minorHAnsi" w:cstheme="minorHAnsi"/>
          <w:color w:val="000000" w:themeColor="text1"/>
        </w:rPr>
        <w:t xml:space="preserve"> </w:t>
      </w:r>
      <w:r w:rsidR="00B67FBA">
        <w:rPr>
          <w:rFonts w:asciiTheme="minorHAnsi" w:hAnsiTheme="minorHAnsi" w:cstheme="minorHAnsi"/>
          <w:color w:val="000000" w:themeColor="text1"/>
        </w:rPr>
        <w:t xml:space="preserve">entre o SindjusMA e o TJMA, </w:t>
      </w:r>
      <w:r w:rsidR="00410487" w:rsidRPr="00F6659F">
        <w:rPr>
          <w:rFonts w:asciiTheme="minorHAnsi" w:hAnsiTheme="minorHAnsi" w:cstheme="minorHAnsi"/>
          <w:color w:val="000000" w:themeColor="text1"/>
        </w:rPr>
        <w:t>sem que se</w:t>
      </w:r>
      <w:r>
        <w:rPr>
          <w:rFonts w:asciiTheme="minorHAnsi" w:hAnsiTheme="minorHAnsi" w:cstheme="minorHAnsi"/>
          <w:color w:val="000000" w:themeColor="text1"/>
        </w:rPr>
        <w:t>jam apresentados</w:t>
      </w:r>
      <w:r w:rsidR="00B67FBA">
        <w:rPr>
          <w:rFonts w:asciiTheme="minorHAnsi" w:hAnsiTheme="minorHAnsi" w:cstheme="minorHAnsi"/>
          <w:color w:val="000000" w:themeColor="text1"/>
        </w:rPr>
        <w:t xml:space="preserve"> pelo Tribunal</w:t>
      </w:r>
      <w:r w:rsidR="009D5959">
        <w:rPr>
          <w:rFonts w:asciiTheme="minorHAnsi" w:hAnsiTheme="minorHAnsi" w:cstheme="minorHAnsi"/>
          <w:color w:val="000000" w:themeColor="text1"/>
        </w:rPr>
        <w:t xml:space="preserve"> local </w:t>
      </w:r>
      <w:r w:rsidR="00410487" w:rsidRPr="00F6659F">
        <w:rPr>
          <w:rFonts w:asciiTheme="minorHAnsi" w:hAnsiTheme="minorHAnsi" w:cstheme="minorHAnsi"/>
          <w:color w:val="000000" w:themeColor="text1"/>
        </w:rPr>
        <w:t>dados estatístico</w:t>
      </w:r>
      <w:r w:rsidR="00B67FBA">
        <w:rPr>
          <w:rFonts w:asciiTheme="minorHAnsi" w:hAnsiTheme="minorHAnsi" w:cstheme="minorHAnsi"/>
          <w:color w:val="000000" w:themeColor="text1"/>
        </w:rPr>
        <w:t>s sobre o cumprimento do que havia sido anteriormente</w:t>
      </w:r>
      <w:r w:rsidR="00410487" w:rsidRPr="00F6659F">
        <w:rPr>
          <w:rFonts w:asciiTheme="minorHAnsi" w:hAnsiTheme="minorHAnsi" w:cstheme="minorHAnsi"/>
          <w:color w:val="000000" w:themeColor="text1"/>
        </w:rPr>
        <w:t xml:space="preserve"> </w:t>
      </w:r>
      <w:r w:rsidR="00B67FBA">
        <w:rPr>
          <w:rFonts w:asciiTheme="minorHAnsi" w:hAnsiTheme="minorHAnsi" w:cstheme="minorHAnsi"/>
          <w:color w:val="000000" w:themeColor="text1"/>
        </w:rPr>
        <w:t>fixado por acordo homologado e fixado também em lei em vigor</w:t>
      </w:r>
      <w:r w:rsidR="00410487" w:rsidRPr="00F6659F">
        <w:rPr>
          <w:rFonts w:asciiTheme="minorHAnsi" w:hAnsiTheme="minorHAnsi" w:cstheme="minorHAnsi"/>
          <w:color w:val="000000" w:themeColor="text1"/>
        </w:rPr>
        <w:t xml:space="preserve">, </w:t>
      </w:r>
      <w:r w:rsidR="00B67FBA">
        <w:rPr>
          <w:rFonts w:asciiTheme="minorHAnsi" w:hAnsiTheme="minorHAnsi" w:cstheme="minorHAnsi"/>
          <w:color w:val="000000" w:themeColor="text1"/>
        </w:rPr>
        <w:t>no fundo,</w:t>
      </w:r>
      <w:r w:rsidR="00775D6E">
        <w:rPr>
          <w:rFonts w:asciiTheme="minorHAnsi" w:hAnsiTheme="minorHAnsi" w:cstheme="minorHAnsi"/>
          <w:color w:val="000000" w:themeColor="text1"/>
        </w:rPr>
        <w:t xml:space="preserve"> </w:t>
      </w:r>
      <w:r w:rsidR="009D5959">
        <w:rPr>
          <w:rFonts w:asciiTheme="minorHAnsi" w:hAnsiTheme="minorHAnsi" w:cstheme="minorHAnsi"/>
          <w:color w:val="000000" w:themeColor="text1"/>
        </w:rPr>
        <w:t xml:space="preserve">autoriza </w:t>
      </w:r>
      <w:r w:rsidR="00775D6E">
        <w:rPr>
          <w:rFonts w:asciiTheme="minorHAnsi" w:hAnsiTheme="minorHAnsi" w:cstheme="minorHAnsi"/>
          <w:color w:val="000000" w:themeColor="text1"/>
        </w:rPr>
        <w:t xml:space="preserve">novo </w:t>
      </w:r>
      <w:r w:rsidR="00775D6E">
        <w:rPr>
          <w:rFonts w:asciiTheme="minorHAnsi" w:hAnsiTheme="minorHAnsi" w:cstheme="minorHAnsi"/>
          <w:color w:val="000000" w:themeColor="text1"/>
        </w:rPr>
        <w:lastRenderedPageBreak/>
        <w:t xml:space="preserve">descumprimento da lei </w:t>
      </w:r>
      <w:r w:rsidR="00B67FBA">
        <w:rPr>
          <w:rFonts w:asciiTheme="minorHAnsi" w:hAnsiTheme="minorHAnsi" w:cstheme="minorHAnsi"/>
          <w:color w:val="000000" w:themeColor="text1"/>
        </w:rPr>
        <w:t>existente, d</w:t>
      </w:r>
      <w:r w:rsidR="009D5959">
        <w:rPr>
          <w:rFonts w:asciiTheme="minorHAnsi" w:hAnsiTheme="minorHAnsi" w:cstheme="minorHAnsi"/>
          <w:color w:val="000000" w:themeColor="text1"/>
        </w:rPr>
        <w:t>e</w:t>
      </w:r>
      <w:r w:rsidR="00B67FBA">
        <w:rPr>
          <w:rFonts w:asciiTheme="minorHAnsi" w:hAnsiTheme="minorHAnsi" w:cstheme="minorHAnsi"/>
          <w:color w:val="000000" w:themeColor="text1"/>
        </w:rPr>
        <w:t xml:space="preserve"> acordo</w:t>
      </w:r>
      <w:r w:rsidR="009D5959">
        <w:rPr>
          <w:rFonts w:asciiTheme="minorHAnsi" w:hAnsiTheme="minorHAnsi" w:cstheme="minorHAnsi"/>
          <w:color w:val="000000" w:themeColor="text1"/>
        </w:rPr>
        <w:t xml:space="preserve"> já</w:t>
      </w:r>
      <w:r w:rsidR="00B67FBA">
        <w:rPr>
          <w:rFonts w:asciiTheme="minorHAnsi" w:hAnsiTheme="minorHAnsi" w:cstheme="minorHAnsi"/>
          <w:color w:val="000000" w:themeColor="text1"/>
        </w:rPr>
        <w:t xml:space="preserve"> homologado, de ato jurídico perfeito, da própria Resolução 88/2009-CNJ, da coisa julgada, </w:t>
      </w:r>
      <w:r w:rsidR="009D5959">
        <w:rPr>
          <w:rFonts w:asciiTheme="minorHAnsi" w:hAnsiTheme="minorHAnsi" w:cstheme="minorHAnsi"/>
          <w:color w:val="000000" w:themeColor="text1"/>
        </w:rPr>
        <w:t>criando assim</w:t>
      </w:r>
      <w:r w:rsidR="00B67FBA">
        <w:rPr>
          <w:rFonts w:asciiTheme="minorHAnsi" w:hAnsiTheme="minorHAnsi" w:cstheme="minorHAnsi"/>
          <w:color w:val="000000" w:themeColor="text1"/>
        </w:rPr>
        <w:t xml:space="preserve"> uma situação, de fato, indefinida e sem a segurança jurídica do seu efetivo cumprimento</w:t>
      </w:r>
      <w:r w:rsidR="00410487" w:rsidRPr="00F6659F">
        <w:rPr>
          <w:rFonts w:asciiTheme="minorHAnsi" w:hAnsiTheme="minorHAnsi" w:cstheme="minorHAnsi"/>
          <w:color w:val="000000" w:themeColor="text1"/>
        </w:rPr>
        <w:t>.</w:t>
      </w:r>
      <w:r w:rsidR="00B67FBA">
        <w:rPr>
          <w:rFonts w:asciiTheme="minorHAnsi" w:hAnsiTheme="minorHAnsi" w:cstheme="minorHAnsi"/>
          <w:color w:val="000000" w:themeColor="text1"/>
        </w:rPr>
        <w:t xml:space="preserve"> Tanto que, na primeira oportunidade de fiscalização, </w:t>
      </w:r>
      <w:r w:rsidR="009D5959">
        <w:rPr>
          <w:rFonts w:asciiTheme="minorHAnsi" w:hAnsiTheme="minorHAnsi" w:cstheme="minorHAnsi"/>
          <w:color w:val="000000" w:themeColor="text1"/>
        </w:rPr>
        <w:t xml:space="preserve">o Tribunal de Justiça do Maranhão </w:t>
      </w:r>
      <w:r w:rsidR="00B67FBA">
        <w:rPr>
          <w:rFonts w:asciiTheme="minorHAnsi" w:hAnsiTheme="minorHAnsi" w:cstheme="minorHAnsi"/>
          <w:color w:val="000000" w:themeColor="text1"/>
        </w:rPr>
        <w:t xml:space="preserve">propôs o início do cumprimento do cronograma </w:t>
      </w:r>
      <w:r w:rsidR="009D5959">
        <w:rPr>
          <w:rFonts w:asciiTheme="minorHAnsi" w:hAnsiTheme="minorHAnsi" w:cstheme="minorHAnsi"/>
          <w:color w:val="000000" w:themeColor="text1"/>
        </w:rPr>
        <w:t xml:space="preserve">de execução da Resolução 88 do CNJ </w:t>
      </w:r>
      <w:r w:rsidR="00B67FBA">
        <w:rPr>
          <w:rFonts w:asciiTheme="minorHAnsi" w:hAnsiTheme="minorHAnsi" w:cstheme="minorHAnsi"/>
          <w:color w:val="000000" w:themeColor="text1"/>
        </w:rPr>
        <w:t>para mais três anos adiante.</w:t>
      </w:r>
    </w:p>
    <w:p w:rsidR="00410487" w:rsidRDefault="00410487" w:rsidP="006E1B4D">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A falta de justa causa está configurada no momento em que, ao propor a dilação do prazo inicial de cumprimento de cronograma acordado em processo alheio, justificando de forma vazia que a aplicabilidade da </w:t>
      </w:r>
      <w:r w:rsidR="00775D6E">
        <w:rPr>
          <w:rFonts w:asciiTheme="minorHAnsi" w:hAnsiTheme="minorHAnsi" w:cstheme="minorHAnsi"/>
          <w:color w:val="000000" w:themeColor="text1"/>
        </w:rPr>
        <w:t>R</w:t>
      </w:r>
      <w:r w:rsidRPr="00F6659F">
        <w:rPr>
          <w:rFonts w:asciiTheme="minorHAnsi" w:hAnsiTheme="minorHAnsi" w:cstheme="minorHAnsi"/>
          <w:color w:val="000000" w:themeColor="text1"/>
        </w:rPr>
        <w:t xml:space="preserve">esolução </w:t>
      </w:r>
      <w:r w:rsidR="008E539C">
        <w:rPr>
          <w:rFonts w:asciiTheme="minorHAnsi" w:hAnsiTheme="minorHAnsi" w:cstheme="minorHAnsi"/>
          <w:color w:val="000000" w:themeColor="text1"/>
        </w:rPr>
        <w:t xml:space="preserve">nº </w:t>
      </w:r>
      <w:r w:rsidRPr="00F6659F">
        <w:rPr>
          <w:rFonts w:asciiTheme="minorHAnsi" w:hAnsiTheme="minorHAnsi" w:cstheme="minorHAnsi"/>
          <w:color w:val="000000" w:themeColor="text1"/>
        </w:rPr>
        <w:t xml:space="preserve">88/2009 </w:t>
      </w:r>
      <w:r w:rsidR="008E539C">
        <w:rPr>
          <w:rFonts w:asciiTheme="minorHAnsi" w:hAnsiTheme="minorHAnsi" w:cstheme="minorHAnsi"/>
          <w:color w:val="000000" w:themeColor="text1"/>
        </w:rPr>
        <w:t xml:space="preserve">continuaria a </w:t>
      </w:r>
      <w:r w:rsidRPr="00F6659F">
        <w:rPr>
          <w:rFonts w:asciiTheme="minorHAnsi" w:hAnsiTheme="minorHAnsi" w:cstheme="minorHAnsi"/>
          <w:color w:val="000000" w:themeColor="text1"/>
        </w:rPr>
        <w:t>ser inviável nos próximos três anos,</w:t>
      </w:r>
      <w:r w:rsidR="008E539C">
        <w:rPr>
          <w:rFonts w:asciiTheme="minorHAnsi" w:hAnsiTheme="minorHAnsi" w:cstheme="minorHAnsi"/>
          <w:color w:val="000000" w:themeColor="text1"/>
        </w:rPr>
        <w:t xml:space="preserve"> ou qu</w:t>
      </w:r>
      <w:r w:rsidR="009D5959">
        <w:rPr>
          <w:rFonts w:asciiTheme="minorHAnsi" w:hAnsiTheme="minorHAnsi" w:cstheme="minorHAnsi"/>
          <w:color w:val="000000" w:themeColor="text1"/>
        </w:rPr>
        <w:t>e a Lei Estadual não pode ser a</w:t>
      </w:r>
      <w:r w:rsidR="008E539C">
        <w:rPr>
          <w:rFonts w:asciiTheme="minorHAnsi" w:hAnsiTheme="minorHAnsi" w:cstheme="minorHAnsi"/>
          <w:color w:val="000000" w:themeColor="text1"/>
        </w:rPr>
        <w:t>plicada,</w:t>
      </w:r>
      <w:r w:rsidRPr="00F6659F">
        <w:rPr>
          <w:rFonts w:asciiTheme="minorHAnsi" w:hAnsiTheme="minorHAnsi" w:cstheme="minorHAnsi"/>
          <w:color w:val="000000" w:themeColor="text1"/>
        </w:rPr>
        <w:t xml:space="preserve"> no m</w:t>
      </w:r>
      <w:r w:rsidR="009D5959">
        <w:rPr>
          <w:rFonts w:asciiTheme="minorHAnsi" w:hAnsiTheme="minorHAnsi" w:cstheme="minorHAnsi"/>
          <w:color w:val="000000" w:themeColor="text1"/>
        </w:rPr>
        <w:t>esmo projeto em que se aumenta as despesas previstas no</w:t>
      </w:r>
      <w:r w:rsidRPr="00F6659F">
        <w:rPr>
          <w:rFonts w:asciiTheme="minorHAnsi" w:hAnsiTheme="minorHAnsi" w:cstheme="minorHAnsi"/>
          <w:color w:val="000000" w:themeColor="text1"/>
        </w:rPr>
        <w:t xml:space="preserve"> orçamento para</w:t>
      </w:r>
      <w:r w:rsidR="009D5959">
        <w:rPr>
          <w:rFonts w:asciiTheme="minorHAnsi" w:hAnsiTheme="minorHAnsi" w:cstheme="minorHAnsi"/>
          <w:color w:val="000000" w:themeColor="text1"/>
        </w:rPr>
        <w:t xml:space="preserve"> criação de</w:t>
      </w:r>
      <w:r w:rsidRPr="00F6659F">
        <w:rPr>
          <w:rFonts w:asciiTheme="minorHAnsi" w:hAnsiTheme="minorHAnsi" w:cstheme="minorHAnsi"/>
          <w:color w:val="000000" w:themeColor="text1"/>
        </w:rPr>
        <w:t xml:space="preserve"> </w:t>
      </w:r>
      <w:r w:rsidR="009D5959">
        <w:rPr>
          <w:rFonts w:asciiTheme="minorHAnsi" w:hAnsiTheme="minorHAnsi" w:cstheme="minorHAnsi"/>
          <w:color w:val="000000" w:themeColor="text1"/>
        </w:rPr>
        <w:t>Cargos de Confiança e C</w:t>
      </w:r>
      <w:r w:rsidRPr="00F6659F">
        <w:rPr>
          <w:rFonts w:asciiTheme="minorHAnsi" w:hAnsiTheme="minorHAnsi" w:cstheme="minorHAnsi"/>
          <w:color w:val="000000" w:themeColor="text1"/>
        </w:rPr>
        <w:t xml:space="preserve">omissionados em aproximadamente 30 milhões de reais, </w:t>
      </w:r>
      <w:r w:rsidR="001356D3">
        <w:rPr>
          <w:rFonts w:asciiTheme="minorHAnsi" w:hAnsiTheme="minorHAnsi" w:cstheme="minorHAnsi"/>
          <w:color w:val="000000" w:themeColor="text1"/>
        </w:rPr>
        <w:t xml:space="preserve">sem apresentação de estudos </w:t>
      </w:r>
      <w:r w:rsidR="008E539C">
        <w:rPr>
          <w:rFonts w:asciiTheme="minorHAnsi" w:hAnsiTheme="minorHAnsi" w:cstheme="minorHAnsi"/>
          <w:color w:val="000000" w:themeColor="text1"/>
        </w:rPr>
        <w:t>sobre</w:t>
      </w:r>
      <w:r w:rsidR="001356D3">
        <w:rPr>
          <w:rFonts w:asciiTheme="minorHAnsi" w:hAnsiTheme="minorHAnsi" w:cstheme="minorHAnsi"/>
          <w:color w:val="000000" w:themeColor="text1"/>
        </w:rPr>
        <w:t xml:space="preserve"> o número de servidores efetivos e</w:t>
      </w:r>
      <w:r w:rsidR="008E539C">
        <w:rPr>
          <w:rFonts w:asciiTheme="minorHAnsi" w:hAnsiTheme="minorHAnsi" w:cstheme="minorHAnsi"/>
          <w:color w:val="000000" w:themeColor="text1"/>
        </w:rPr>
        <w:t xml:space="preserve"> a necessidade</w:t>
      </w:r>
      <w:r w:rsidR="001356D3">
        <w:rPr>
          <w:rFonts w:asciiTheme="minorHAnsi" w:hAnsiTheme="minorHAnsi" w:cstheme="minorHAnsi"/>
          <w:color w:val="000000" w:themeColor="text1"/>
        </w:rPr>
        <w:t xml:space="preserve"> de cargos comissionados, sem apresentação do número de servidores efetivos ocupando cargos comissionados, </w:t>
      </w:r>
      <w:r w:rsidR="009D5959">
        <w:rPr>
          <w:rFonts w:asciiTheme="minorHAnsi" w:hAnsiTheme="minorHAnsi" w:cstheme="minorHAnsi"/>
          <w:color w:val="000000" w:themeColor="text1"/>
        </w:rPr>
        <w:t>e sem /</w:t>
      </w:r>
      <w:r w:rsidRPr="00F6659F">
        <w:rPr>
          <w:rFonts w:asciiTheme="minorHAnsi" w:hAnsiTheme="minorHAnsi" w:cstheme="minorHAnsi"/>
          <w:color w:val="000000" w:themeColor="text1"/>
        </w:rPr>
        <w:t xml:space="preserve">a </w:t>
      </w:r>
      <w:r w:rsidR="00D508A7">
        <w:rPr>
          <w:rFonts w:asciiTheme="minorHAnsi" w:hAnsiTheme="minorHAnsi" w:cstheme="minorHAnsi"/>
          <w:color w:val="000000" w:themeColor="text1"/>
        </w:rPr>
        <w:t>nova</w:t>
      </w:r>
      <w:r w:rsidRPr="00F6659F">
        <w:rPr>
          <w:rFonts w:asciiTheme="minorHAnsi" w:hAnsiTheme="minorHAnsi" w:cstheme="minorHAnsi"/>
          <w:color w:val="000000" w:themeColor="text1"/>
        </w:rPr>
        <w:t xml:space="preserve"> prorrogação em proposta alheia a isto, sem a discussão com entidade de classe dos servidores do judiciário, de fato </w:t>
      </w:r>
      <w:r w:rsidR="004B39CE" w:rsidRPr="00F6659F">
        <w:rPr>
          <w:rFonts w:asciiTheme="minorHAnsi" w:hAnsiTheme="minorHAnsi" w:cstheme="minorHAnsi"/>
          <w:color w:val="000000" w:themeColor="text1"/>
        </w:rPr>
        <w:t xml:space="preserve">perpetua situação que o próprio CNJ veio </w:t>
      </w:r>
      <w:r w:rsidR="008E539C">
        <w:rPr>
          <w:rFonts w:asciiTheme="minorHAnsi" w:hAnsiTheme="minorHAnsi" w:cstheme="minorHAnsi"/>
          <w:color w:val="000000" w:themeColor="text1"/>
        </w:rPr>
        <w:t xml:space="preserve">disciplinar e </w:t>
      </w:r>
      <w:r w:rsidR="004B39CE" w:rsidRPr="00F6659F">
        <w:rPr>
          <w:rFonts w:asciiTheme="minorHAnsi" w:hAnsiTheme="minorHAnsi" w:cstheme="minorHAnsi"/>
          <w:color w:val="000000" w:themeColor="text1"/>
        </w:rPr>
        <w:t>a repreender anteriormente.</w:t>
      </w:r>
    </w:p>
    <w:p w:rsidR="006E1B4D" w:rsidRPr="00F6659F" w:rsidRDefault="006E1B4D" w:rsidP="00D508A7">
      <w:pPr>
        <w:pStyle w:val="NormalWeb"/>
        <w:spacing w:before="120" w:beforeAutospacing="0" w:line="347" w:lineRule="atLeast"/>
        <w:ind w:left="1440"/>
        <w:jc w:val="both"/>
        <w:rPr>
          <w:rFonts w:asciiTheme="minorHAnsi" w:hAnsiTheme="minorHAnsi" w:cstheme="minorHAnsi"/>
          <w:color w:val="000000" w:themeColor="text1"/>
        </w:rPr>
      </w:pPr>
      <w:r w:rsidRPr="00F6659F">
        <w:rPr>
          <w:rStyle w:val="Forte"/>
          <w:rFonts w:asciiTheme="minorHAnsi" w:hAnsiTheme="minorHAnsi" w:cstheme="minorHAnsi"/>
          <w:color w:val="000000" w:themeColor="text1"/>
        </w:rPr>
        <w:t>DA LEGITIMIDADE E DO CABIMENTO</w:t>
      </w:r>
      <w:r w:rsidR="009D5959">
        <w:rPr>
          <w:rStyle w:val="Forte"/>
          <w:rFonts w:asciiTheme="minorHAnsi" w:hAnsiTheme="minorHAnsi" w:cstheme="minorHAnsi"/>
          <w:color w:val="000000" w:themeColor="text1"/>
        </w:rPr>
        <w:t xml:space="preserve"> </w:t>
      </w:r>
      <w:r w:rsidRPr="00F6659F">
        <w:rPr>
          <w:rStyle w:val="Forte"/>
          <w:rFonts w:asciiTheme="minorHAnsi" w:hAnsiTheme="minorHAnsi" w:cstheme="minorHAnsi"/>
          <w:color w:val="000000" w:themeColor="text1"/>
        </w:rPr>
        <w:t>DO</w:t>
      </w:r>
      <w:r w:rsidR="00D508A7">
        <w:rPr>
          <w:rStyle w:val="Forte"/>
          <w:rFonts w:asciiTheme="minorHAnsi" w:hAnsiTheme="minorHAnsi" w:cstheme="minorHAnsi"/>
          <w:color w:val="000000" w:themeColor="text1"/>
        </w:rPr>
        <w:t xml:space="preserve"> </w:t>
      </w:r>
      <w:r w:rsidR="0021599F">
        <w:rPr>
          <w:rStyle w:val="Forte"/>
          <w:rFonts w:asciiTheme="minorHAnsi" w:hAnsiTheme="minorHAnsi" w:cstheme="minorHAnsi"/>
          <w:color w:val="000000" w:themeColor="text1"/>
        </w:rPr>
        <w:t xml:space="preserve">PRESENTE </w:t>
      </w:r>
      <w:r w:rsidR="00D508A7">
        <w:rPr>
          <w:rStyle w:val="Forte"/>
          <w:rFonts w:asciiTheme="minorHAnsi" w:hAnsiTheme="minorHAnsi" w:cstheme="minorHAnsi"/>
          <w:color w:val="000000" w:themeColor="text1"/>
        </w:rPr>
        <w:t>PEDIDO</w:t>
      </w:r>
      <w:r w:rsidRPr="00F6659F">
        <w:rPr>
          <w:rFonts w:asciiTheme="minorHAnsi" w:hAnsiTheme="minorHAnsi" w:cstheme="minorHAnsi"/>
          <w:color w:val="000000" w:themeColor="text1"/>
        </w:rPr>
        <w:t>.</w:t>
      </w:r>
    </w:p>
    <w:p w:rsidR="006E1B4D" w:rsidRDefault="006E1B4D" w:rsidP="006E1B4D">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color w:val="000000" w:themeColor="text1"/>
        </w:rPr>
        <w:t>Dispõe o art. 115 do Regimento Interno do Conselho Nacional de Justiça que “</w:t>
      </w:r>
      <w:r w:rsidRPr="00F6659F">
        <w:rPr>
          <w:rStyle w:val="nfase"/>
          <w:rFonts w:asciiTheme="minorHAnsi" w:hAnsiTheme="minorHAnsi" w:cstheme="minorHAnsi"/>
          <w:color w:val="000000" w:themeColor="text1"/>
        </w:rPr>
        <w:t>a autoridade judiciária ou </w:t>
      </w:r>
      <w:r w:rsidRPr="00F6659F">
        <w:rPr>
          <w:rStyle w:val="nfase"/>
          <w:rFonts w:asciiTheme="minorHAnsi" w:hAnsiTheme="minorHAnsi" w:cstheme="minorHAnsi"/>
          <w:color w:val="000000" w:themeColor="text1"/>
          <w:u w:val="single"/>
        </w:rPr>
        <w:t>interessado que se considerar prejudicado</w:t>
      </w:r>
      <w:r w:rsidRPr="00F6659F">
        <w:rPr>
          <w:rStyle w:val="nfase"/>
          <w:rFonts w:asciiTheme="minorHAnsi" w:hAnsiTheme="minorHAnsi" w:cstheme="minorHAnsi"/>
          <w:color w:val="000000" w:themeColor="text1"/>
        </w:rPr>
        <w:t> por decisão do Presidente, do Corregedor Nacional de Justiça ou do </w:t>
      </w:r>
      <w:r w:rsidRPr="00F6659F">
        <w:rPr>
          <w:rStyle w:val="nfase"/>
          <w:rFonts w:asciiTheme="minorHAnsi" w:hAnsiTheme="minorHAnsi" w:cstheme="minorHAnsi"/>
          <w:color w:val="000000" w:themeColor="text1"/>
          <w:u w:val="single"/>
        </w:rPr>
        <w:t>Relator</w:t>
      </w:r>
      <w:r w:rsidRPr="00F6659F">
        <w:rPr>
          <w:rStyle w:val="nfase"/>
          <w:rFonts w:asciiTheme="minorHAnsi" w:hAnsiTheme="minorHAnsi" w:cstheme="minorHAnsi"/>
          <w:color w:val="000000" w:themeColor="text1"/>
        </w:rPr>
        <w:t> poderá, no prazo de cinco (5) dias, contados da sua intimação, </w:t>
      </w:r>
      <w:r w:rsidRPr="00F6659F">
        <w:rPr>
          <w:rStyle w:val="nfase"/>
          <w:rFonts w:asciiTheme="minorHAnsi" w:hAnsiTheme="minorHAnsi" w:cstheme="minorHAnsi"/>
          <w:color w:val="000000" w:themeColor="text1"/>
          <w:u w:val="single"/>
        </w:rPr>
        <w:t>interpor recurso administrativo ao Plenário do CNJ</w:t>
      </w:r>
      <w:r w:rsidRPr="00F6659F">
        <w:rPr>
          <w:rFonts w:asciiTheme="minorHAnsi" w:hAnsiTheme="minorHAnsi" w:cstheme="minorHAnsi"/>
          <w:color w:val="000000" w:themeColor="text1"/>
        </w:rPr>
        <w:t>”.</w:t>
      </w:r>
      <w:r w:rsidR="008E539C">
        <w:rPr>
          <w:rFonts w:asciiTheme="minorHAnsi" w:hAnsiTheme="minorHAnsi" w:cstheme="minorHAnsi"/>
          <w:color w:val="000000" w:themeColor="text1"/>
        </w:rPr>
        <w:t xml:space="preserve"> Também dispõe o art. 95 que o Procedimento de Controle Administrativo é admissível sempre que restarem contrariados os princípios estabelecidos no art. 37 da Constituição federal. De igual modo, </w:t>
      </w:r>
      <w:r w:rsidR="00CF17D8">
        <w:rPr>
          <w:rFonts w:asciiTheme="minorHAnsi" w:hAnsiTheme="minorHAnsi" w:cstheme="minorHAnsi"/>
          <w:color w:val="000000" w:themeColor="text1"/>
        </w:rPr>
        <w:t>como questão de ordem, na forma prevista no inciso III do art. 45 é admissível submeter ao Plenário a presente petição.</w:t>
      </w:r>
    </w:p>
    <w:p w:rsidR="00F276E0" w:rsidRDefault="00F276E0" w:rsidP="00F276E0">
      <w:pPr>
        <w:pStyle w:val="NormalWeb"/>
        <w:ind w:firstLine="1701"/>
        <w:jc w:val="both"/>
        <w:rPr>
          <w:rFonts w:ascii="Footlight MT Light" w:hAnsi="Footlight MT Light"/>
          <w:sz w:val="28"/>
          <w:szCs w:val="28"/>
        </w:rPr>
      </w:pPr>
      <w:r>
        <w:rPr>
          <w:rFonts w:ascii="Footlight MT Light" w:hAnsi="Footlight MT Light"/>
          <w:sz w:val="28"/>
          <w:szCs w:val="28"/>
        </w:rPr>
        <w:t>Mesmo em embargos de declaração, em virtude de omissões, erro material, contradições, é possível o reexame da matérrtia.</w:t>
      </w:r>
    </w:p>
    <w:p w:rsidR="00F276E0" w:rsidRPr="00900063" w:rsidRDefault="00F276E0" w:rsidP="00F276E0">
      <w:pPr>
        <w:pStyle w:val="NormalWeb"/>
        <w:ind w:firstLine="1701"/>
        <w:jc w:val="both"/>
        <w:rPr>
          <w:rFonts w:ascii="Footlight MT Light" w:hAnsi="Footlight MT Light"/>
          <w:sz w:val="28"/>
          <w:szCs w:val="28"/>
        </w:rPr>
      </w:pPr>
      <w:r>
        <w:rPr>
          <w:rFonts w:ascii="Footlight MT Light" w:hAnsi="Footlight MT Light"/>
          <w:sz w:val="28"/>
          <w:szCs w:val="28"/>
        </w:rPr>
        <w:t>A disciplina legal foi originalmente estabelecida para os embargos no art. 1022 d</w:t>
      </w:r>
      <w:r w:rsidRPr="00900063">
        <w:rPr>
          <w:rFonts w:ascii="Footlight MT Light" w:hAnsi="Footlight MT Light"/>
          <w:sz w:val="28"/>
          <w:szCs w:val="28"/>
        </w:rPr>
        <w:t>o NOVO CPC:</w:t>
      </w:r>
    </w:p>
    <w:p w:rsidR="00F276E0" w:rsidRPr="00900063" w:rsidRDefault="00F276E0" w:rsidP="00F276E0">
      <w:pPr>
        <w:pStyle w:val="NormalWeb"/>
        <w:ind w:left="1701"/>
        <w:jc w:val="both"/>
        <w:rPr>
          <w:rFonts w:ascii="Footlight MT Light" w:hAnsi="Footlight MT Light"/>
          <w:sz w:val="28"/>
          <w:szCs w:val="28"/>
        </w:rPr>
      </w:pPr>
      <w:r w:rsidRPr="00900063">
        <w:rPr>
          <w:rFonts w:ascii="Footlight MT Light" w:hAnsi="Footlight MT Light"/>
          <w:sz w:val="28"/>
          <w:szCs w:val="28"/>
        </w:rPr>
        <w:t>“Art. 1022l CABEM EMBARGOS DE DECLARAÇÃO CONTRA QUALQUER DECISÃO JUDICIAL PARA</w:t>
      </w:r>
      <w:r>
        <w:rPr>
          <w:rFonts w:ascii="Footlight MT Light" w:hAnsi="Footlight MT Light"/>
          <w:sz w:val="28"/>
          <w:szCs w:val="28"/>
        </w:rPr>
        <w:t>:</w:t>
      </w:r>
    </w:p>
    <w:p w:rsidR="00F276E0" w:rsidRDefault="00F276E0" w:rsidP="00F276E0">
      <w:pPr>
        <w:pStyle w:val="NormalWeb"/>
        <w:numPr>
          <w:ilvl w:val="0"/>
          <w:numId w:val="3"/>
        </w:numPr>
        <w:ind w:left="1701" w:firstLine="0"/>
        <w:jc w:val="both"/>
        <w:rPr>
          <w:rFonts w:ascii="Footlight MT Light" w:hAnsi="Footlight MT Light"/>
          <w:sz w:val="28"/>
          <w:szCs w:val="28"/>
        </w:rPr>
      </w:pPr>
      <w:r w:rsidRPr="00900063">
        <w:rPr>
          <w:rFonts w:ascii="Footlight MT Light" w:hAnsi="Footlight MT Light"/>
          <w:sz w:val="28"/>
          <w:szCs w:val="28"/>
        </w:rPr>
        <w:t>ESCLARECER OBSCURIDADE OU ELIMINAR CONTRADIÇÃO;</w:t>
      </w:r>
    </w:p>
    <w:p w:rsidR="00F276E0" w:rsidRPr="00900063" w:rsidRDefault="00F276E0" w:rsidP="00F276E0">
      <w:pPr>
        <w:pStyle w:val="NormalWeb"/>
        <w:ind w:left="1701"/>
        <w:jc w:val="both"/>
        <w:rPr>
          <w:rFonts w:ascii="Footlight MT Light" w:hAnsi="Footlight MT Light"/>
          <w:sz w:val="28"/>
          <w:szCs w:val="28"/>
        </w:rPr>
      </w:pPr>
    </w:p>
    <w:p w:rsidR="00F276E0" w:rsidRPr="00900063" w:rsidRDefault="00F276E0" w:rsidP="00F276E0">
      <w:pPr>
        <w:pStyle w:val="NormalWeb"/>
        <w:numPr>
          <w:ilvl w:val="0"/>
          <w:numId w:val="3"/>
        </w:numPr>
        <w:ind w:left="1701" w:firstLine="0"/>
        <w:jc w:val="both"/>
        <w:rPr>
          <w:rFonts w:ascii="Footlight MT Light" w:hAnsi="Footlight MT Light"/>
          <w:sz w:val="28"/>
          <w:szCs w:val="28"/>
        </w:rPr>
      </w:pPr>
      <w:r w:rsidRPr="00900063">
        <w:rPr>
          <w:rFonts w:ascii="Footlight MT Light" w:hAnsi="Footlight MT Light"/>
          <w:b/>
          <w:sz w:val="28"/>
          <w:szCs w:val="28"/>
          <w:u w:val="single"/>
        </w:rPr>
        <w:lastRenderedPageBreak/>
        <w:t>SUPRIMIR OMISSÃO DE PONTO OU QUESTÃO SOBRE O QUAL DEVERIA SE PRONUNCIAR</w:t>
      </w:r>
      <w:r w:rsidRPr="00900063">
        <w:rPr>
          <w:rFonts w:ascii="Footlight MT Light" w:hAnsi="Footlight MT Light"/>
          <w:sz w:val="28"/>
          <w:szCs w:val="28"/>
        </w:rPr>
        <w:t xml:space="preserve"> O JUIZ DE OFÍCIO OU A REQUERIMENTO;</w:t>
      </w:r>
    </w:p>
    <w:p w:rsidR="00F276E0" w:rsidRPr="00900063" w:rsidRDefault="00F276E0" w:rsidP="00F276E0">
      <w:pPr>
        <w:ind w:left="1701"/>
        <w:rPr>
          <w:rFonts w:ascii="Footlight MT Light" w:hAnsi="Footlight MT Light"/>
          <w:sz w:val="28"/>
          <w:szCs w:val="28"/>
        </w:rPr>
      </w:pPr>
    </w:p>
    <w:p w:rsidR="00F276E0" w:rsidRPr="00900063" w:rsidRDefault="00F276E0" w:rsidP="00F276E0">
      <w:pPr>
        <w:pStyle w:val="NormalWeb"/>
        <w:numPr>
          <w:ilvl w:val="0"/>
          <w:numId w:val="3"/>
        </w:numPr>
        <w:ind w:left="1701" w:firstLine="0"/>
        <w:jc w:val="both"/>
        <w:rPr>
          <w:rFonts w:ascii="Footlight MT Light" w:hAnsi="Footlight MT Light"/>
          <w:sz w:val="28"/>
          <w:szCs w:val="28"/>
        </w:rPr>
      </w:pPr>
      <w:r w:rsidRPr="00900063">
        <w:rPr>
          <w:rFonts w:ascii="Footlight MT Light" w:hAnsi="Footlight MT Light"/>
          <w:sz w:val="28"/>
          <w:szCs w:val="28"/>
        </w:rPr>
        <w:t xml:space="preserve"> </w:t>
      </w:r>
      <w:r w:rsidRPr="00900063">
        <w:rPr>
          <w:rFonts w:ascii="Footlight MT Light" w:hAnsi="Footlight MT Light"/>
          <w:sz w:val="32"/>
          <w:szCs w:val="32"/>
          <w:highlight w:val="lightGray"/>
        </w:rPr>
        <w:t>CORRIGIR ERRO MATERIAL</w:t>
      </w:r>
      <w:r w:rsidRPr="00900063">
        <w:rPr>
          <w:rFonts w:ascii="Footlight MT Light" w:hAnsi="Footlight MT Light"/>
          <w:sz w:val="28"/>
          <w:szCs w:val="28"/>
        </w:rPr>
        <w:t>.</w:t>
      </w:r>
    </w:p>
    <w:p w:rsidR="00F276E0" w:rsidRPr="00900063" w:rsidRDefault="00F276E0" w:rsidP="00F276E0">
      <w:pPr>
        <w:pStyle w:val="NormalWeb"/>
        <w:ind w:left="1701"/>
        <w:jc w:val="both"/>
        <w:rPr>
          <w:rFonts w:ascii="Footlight MT Light" w:hAnsi="Footlight MT Light"/>
          <w:sz w:val="28"/>
          <w:szCs w:val="28"/>
        </w:rPr>
      </w:pPr>
      <w:r w:rsidRPr="00900063">
        <w:rPr>
          <w:rFonts w:ascii="Footlight MT Light" w:hAnsi="Footlight MT Light"/>
          <w:sz w:val="28"/>
          <w:szCs w:val="28"/>
        </w:rPr>
        <w:t>PARÁGRAFO ÚNICO. CONSIDERA-SE OMISSA A DECISÃO QUE:</w:t>
      </w:r>
    </w:p>
    <w:p w:rsidR="00F276E0" w:rsidRPr="00900063" w:rsidRDefault="00F276E0" w:rsidP="00F276E0">
      <w:pPr>
        <w:pStyle w:val="NormalWeb"/>
        <w:numPr>
          <w:ilvl w:val="0"/>
          <w:numId w:val="4"/>
        </w:numPr>
        <w:ind w:left="1701" w:firstLine="0"/>
        <w:jc w:val="both"/>
        <w:rPr>
          <w:rFonts w:ascii="Footlight MT Light" w:hAnsi="Footlight MT Light"/>
          <w:sz w:val="28"/>
          <w:szCs w:val="28"/>
        </w:rPr>
      </w:pPr>
      <w:r w:rsidRPr="00900063">
        <w:rPr>
          <w:rFonts w:ascii="Footlight MT Light" w:hAnsi="Footlight MT Light"/>
          <w:sz w:val="28"/>
          <w:szCs w:val="28"/>
        </w:rPr>
        <w:t>DEIXE DE SE MANIFESTAR SOBRE TESE FIRMADA EM JULGAMENTO DE CASOS REPETITIVO OU EM INCIDENTE DE ASSUNÇÃO DE COMPETÊNCIA APLICÁVEL AO CASO SOB JULGAMENTO;</w:t>
      </w:r>
    </w:p>
    <w:p w:rsidR="00F276E0" w:rsidRPr="00900063" w:rsidRDefault="00F276E0" w:rsidP="00F276E0">
      <w:pPr>
        <w:pStyle w:val="NormalWeb"/>
        <w:ind w:left="1701"/>
        <w:jc w:val="both"/>
        <w:rPr>
          <w:rFonts w:ascii="Footlight MT Light" w:hAnsi="Footlight MT Light"/>
          <w:sz w:val="28"/>
          <w:szCs w:val="28"/>
        </w:rPr>
      </w:pPr>
    </w:p>
    <w:p w:rsidR="00F276E0" w:rsidRPr="00900063" w:rsidRDefault="00F276E0" w:rsidP="00F276E0">
      <w:pPr>
        <w:pStyle w:val="NormalWeb"/>
        <w:numPr>
          <w:ilvl w:val="0"/>
          <w:numId w:val="4"/>
        </w:numPr>
        <w:ind w:left="1701" w:firstLine="0"/>
        <w:jc w:val="both"/>
        <w:rPr>
          <w:rFonts w:ascii="Footlight MT Light" w:hAnsi="Footlight MT Light"/>
          <w:sz w:val="28"/>
          <w:szCs w:val="28"/>
        </w:rPr>
      </w:pPr>
      <w:r w:rsidRPr="00900063">
        <w:rPr>
          <w:rFonts w:ascii="Footlight MT Light" w:hAnsi="Footlight MT Light"/>
          <w:b/>
          <w:sz w:val="28"/>
          <w:szCs w:val="28"/>
          <w:highlight w:val="lightGray"/>
        </w:rPr>
        <w:t>INCORRA EM QUALQUER DAS CONDUTAS DESCRITAS NO ART. 489, § 1º’</w:t>
      </w:r>
      <w:r w:rsidRPr="00900063">
        <w:rPr>
          <w:rFonts w:ascii="Footlight MT Light" w:hAnsi="Footlight MT Light"/>
          <w:sz w:val="28"/>
          <w:szCs w:val="28"/>
        </w:rPr>
        <w:t>.</w:t>
      </w:r>
    </w:p>
    <w:p w:rsidR="00F276E0" w:rsidRPr="00900063" w:rsidRDefault="00F276E0" w:rsidP="00F276E0">
      <w:pPr>
        <w:pStyle w:val="NormalWeb"/>
        <w:ind w:firstLine="1701"/>
        <w:jc w:val="both"/>
        <w:rPr>
          <w:rFonts w:ascii="Footlight MT Light" w:hAnsi="Footlight MT Light"/>
          <w:sz w:val="28"/>
          <w:szCs w:val="28"/>
        </w:rPr>
      </w:pPr>
      <w:r w:rsidRPr="00900063">
        <w:rPr>
          <w:rFonts w:ascii="Footlight MT Light" w:hAnsi="Footlight MT Light"/>
          <w:sz w:val="28"/>
          <w:szCs w:val="28"/>
        </w:rPr>
        <w:t xml:space="preserve">No que concerne ao inciso II acima transcrito, entre as hipóteses citadas no  § 1º do art. 489 encontra-se a do inciso  IV- </w:t>
      </w:r>
      <w:r w:rsidRPr="00900063">
        <w:rPr>
          <w:rFonts w:ascii="Footlight MT Light" w:hAnsi="Footlight MT Light"/>
          <w:b/>
          <w:sz w:val="32"/>
          <w:szCs w:val="32"/>
          <w:highlight w:val="lightGray"/>
        </w:rPr>
        <w:t>“não enfrentar todos os argumentos deduzidos no processo capazes de, em tese, infirmar a conclusão adotada pelo julgador”</w:t>
      </w:r>
      <w:r w:rsidRPr="00900063">
        <w:rPr>
          <w:rFonts w:ascii="Footlight MT Light" w:hAnsi="Footlight MT Light"/>
          <w:b/>
          <w:sz w:val="32"/>
          <w:szCs w:val="32"/>
        </w:rPr>
        <w:t>,</w:t>
      </w:r>
      <w:r>
        <w:rPr>
          <w:rFonts w:ascii="Footlight MT Light" w:hAnsi="Footlight MT Light"/>
          <w:b/>
          <w:sz w:val="32"/>
          <w:szCs w:val="32"/>
        </w:rPr>
        <w:t xml:space="preserve"> </w:t>
      </w:r>
      <w:r w:rsidRPr="00900063">
        <w:rPr>
          <w:rFonts w:ascii="Footlight MT Light" w:hAnsi="Footlight MT Light"/>
          <w:b/>
          <w:sz w:val="32"/>
          <w:szCs w:val="32"/>
        </w:rPr>
        <w:t xml:space="preserve"> </w:t>
      </w:r>
      <w:r w:rsidRPr="003F2CD2">
        <w:rPr>
          <w:rFonts w:ascii="Footlight MT Light" w:hAnsi="Footlight MT Light"/>
          <w:sz w:val="28"/>
          <w:szCs w:val="28"/>
        </w:rPr>
        <w:t>o que desautoriza</w:t>
      </w:r>
      <w:r>
        <w:rPr>
          <w:rFonts w:ascii="Footlight MT Light" w:hAnsi="Footlight MT Light"/>
          <w:sz w:val="28"/>
          <w:szCs w:val="28"/>
        </w:rPr>
        <w:t xml:space="preserve"> a</w:t>
      </w:r>
      <w:r w:rsidRPr="003F2CD2">
        <w:rPr>
          <w:rFonts w:ascii="Footlight MT Light" w:hAnsi="Footlight MT Light"/>
          <w:sz w:val="28"/>
          <w:szCs w:val="28"/>
        </w:rPr>
        <w:t xml:space="preserve"> reiteração da adoção da prática abusiva e ilegal de</w:t>
      </w:r>
      <w:r>
        <w:rPr>
          <w:rFonts w:ascii="Footlight MT Light" w:hAnsi="Footlight MT Light"/>
          <w:sz w:val="28"/>
          <w:szCs w:val="28"/>
        </w:rPr>
        <w:t xml:space="preserve"> evitar o exame e a motivação da decisão com a</w:t>
      </w:r>
      <w:r w:rsidRPr="003F2CD2">
        <w:rPr>
          <w:rFonts w:ascii="Footlight MT Light" w:hAnsi="Footlight MT Light"/>
          <w:sz w:val="28"/>
          <w:szCs w:val="28"/>
        </w:rPr>
        <w:t xml:space="preserve"> afirma</w:t>
      </w:r>
      <w:r>
        <w:rPr>
          <w:rFonts w:ascii="Footlight MT Light" w:hAnsi="Footlight MT Light"/>
          <w:sz w:val="28"/>
          <w:szCs w:val="28"/>
        </w:rPr>
        <w:t>ção ilegal de</w:t>
      </w:r>
      <w:r w:rsidRPr="003F2CD2">
        <w:rPr>
          <w:rFonts w:ascii="Footlight MT Light" w:hAnsi="Footlight MT Light"/>
          <w:sz w:val="28"/>
          <w:szCs w:val="28"/>
        </w:rPr>
        <w:t xml:space="preserve"> que o julgador não está obrigado a examinar as matérias apresentadas na defesa que possam alterar a conclusão do julgamento, vício que foi mantido no último acórdão, </w:t>
      </w:r>
      <w:r w:rsidRPr="003F2CD2">
        <w:rPr>
          <w:rFonts w:ascii="Footlight MT Light" w:hAnsi="Footlight MT Light"/>
          <w:sz w:val="28"/>
          <w:szCs w:val="28"/>
          <w:highlight w:val="lightGray"/>
        </w:rPr>
        <w:t>mas violando o inciso IX do art. 93 da Constituição Federal</w:t>
      </w:r>
      <w:r w:rsidRPr="003F2CD2">
        <w:rPr>
          <w:rFonts w:ascii="Footlight MT Light" w:hAnsi="Footlight MT Light"/>
          <w:sz w:val="28"/>
          <w:szCs w:val="28"/>
        </w:rPr>
        <w:t xml:space="preserve">, o qual estabelece que todas as decisões dos órgãos do Poder Judiciário serão fundamentadas, sob pena de nulidade, não podendo ser consideradas como tais as que propositalmente </w:t>
      </w:r>
      <w:r>
        <w:rPr>
          <w:rFonts w:ascii="Footlight MT Light" w:hAnsi="Footlight MT Light"/>
          <w:sz w:val="28"/>
          <w:szCs w:val="28"/>
        </w:rPr>
        <w:t xml:space="preserve">objetivam </w:t>
      </w:r>
      <w:r w:rsidRPr="003F2CD2">
        <w:rPr>
          <w:rFonts w:ascii="Footlight MT Light" w:hAnsi="Footlight MT Light"/>
          <w:sz w:val="28"/>
          <w:szCs w:val="28"/>
        </w:rPr>
        <w:t>evitar as discussões de todas as matérias e simulam a aparência de fundamentação.</w:t>
      </w:r>
    </w:p>
    <w:p w:rsidR="00F276E0" w:rsidRPr="00900063" w:rsidRDefault="00F276E0" w:rsidP="00F276E0">
      <w:pPr>
        <w:pStyle w:val="NormalWeb"/>
        <w:ind w:firstLine="1701"/>
        <w:jc w:val="both"/>
        <w:rPr>
          <w:rFonts w:ascii="Footlight MT Light" w:hAnsi="Footlight MT Light"/>
          <w:sz w:val="28"/>
          <w:szCs w:val="28"/>
        </w:rPr>
      </w:pPr>
      <w:r w:rsidRPr="00F276E0">
        <w:rPr>
          <w:rFonts w:ascii="Footlight MT Light" w:hAnsi="Footlight MT Light"/>
          <w:b/>
          <w:sz w:val="28"/>
          <w:szCs w:val="28"/>
          <w:u w:val="single"/>
        </w:rPr>
        <w:t>Os embargos de declaração no processo administrativo também decorrem do princípio constitucional da fundamentação das decisões</w:t>
      </w:r>
      <w:r w:rsidRPr="00900063">
        <w:rPr>
          <w:rFonts w:ascii="Footlight MT Light" w:hAnsi="Footlight MT Light"/>
          <w:sz w:val="28"/>
          <w:szCs w:val="28"/>
        </w:rPr>
        <w:t xml:space="preserve">, conforme determinação contida no </w:t>
      </w:r>
      <w:r w:rsidRPr="00900063">
        <w:rPr>
          <w:rFonts w:ascii="Footlight MT Light" w:hAnsi="Footlight MT Light"/>
          <w:b/>
          <w:sz w:val="28"/>
          <w:szCs w:val="28"/>
        </w:rPr>
        <w:t>inciso IX do art. 93 da Constituição Federal</w:t>
      </w:r>
      <w:r w:rsidRPr="00900063">
        <w:rPr>
          <w:rFonts w:ascii="Footlight MT Light" w:hAnsi="Footlight MT Light"/>
          <w:sz w:val="28"/>
          <w:szCs w:val="28"/>
        </w:rPr>
        <w:t xml:space="preserve">, o que exige uma decisão sem omissões, obscuridades, contradições, e, ainda, </w:t>
      </w:r>
      <w:r>
        <w:rPr>
          <w:rFonts w:ascii="Footlight MT Light" w:hAnsi="Footlight MT Light"/>
          <w:sz w:val="28"/>
          <w:szCs w:val="28"/>
        </w:rPr>
        <w:t xml:space="preserve">da obrigação de que seja observado </w:t>
      </w:r>
      <w:r w:rsidRPr="00900063">
        <w:rPr>
          <w:rFonts w:ascii="Footlight MT Light" w:hAnsi="Footlight MT Light"/>
          <w:sz w:val="28"/>
          <w:szCs w:val="28"/>
        </w:rPr>
        <w:t>o princípio constitucional da</w:t>
      </w:r>
      <w:r>
        <w:rPr>
          <w:rFonts w:ascii="Footlight MT Light" w:hAnsi="Footlight MT Light"/>
          <w:sz w:val="28"/>
          <w:szCs w:val="28"/>
        </w:rPr>
        <w:t xml:space="preserve"> admissibilidade dos recursos, da</w:t>
      </w:r>
      <w:r w:rsidRPr="00900063">
        <w:rPr>
          <w:rFonts w:ascii="Footlight MT Light" w:hAnsi="Footlight MT Light"/>
          <w:sz w:val="28"/>
          <w:szCs w:val="28"/>
        </w:rPr>
        <w:t xml:space="preserve"> eficiência contido </w:t>
      </w:r>
      <w:r w:rsidRPr="00900063">
        <w:rPr>
          <w:rFonts w:ascii="Footlight MT Light" w:hAnsi="Footlight MT Light"/>
          <w:b/>
          <w:sz w:val="28"/>
          <w:szCs w:val="28"/>
        </w:rPr>
        <w:t>no art. 37 da Constituição Federal</w:t>
      </w:r>
      <w:r w:rsidRPr="00900063">
        <w:rPr>
          <w:rFonts w:ascii="Footlight MT Light" w:hAnsi="Footlight MT Light"/>
          <w:sz w:val="28"/>
          <w:szCs w:val="28"/>
        </w:rPr>
        <w:t xml:space="preserve">, princípio da legalidade, garantidores dos direitos fundamentais, mas, sobretudo, em face de determinação expressa </w:t>
      </w:r>
      <w:r w:rsidRPr="00900063">
        <w:rPr>
          <w:rFonts w:ascii="Footlight MT Light" w:hAnsi="Footlight MT Light"/>
          <w:b/>
          <w:sz w:val="28"/>
          <w:szCs w:val="28"/>
        </w:rPr>
        <w:t>do art. 17. do NOVO CPC</w:t>
      </w:r>
      <w:r w:rsidRPr="00900063">
        <w:rPr>
          <w:rFonts w:ascii="Footlight MT Light" w:hAnsi="Footlight MT Light"/>
          <w:sz w:val="28"/>
          <w:szCs w:val="28"/>
        </w:rPr>
        <w:t>:</w:t>
      </w:r>
    </w:p>
    <w:p w:rsidR="00F276E0" w:rsidRPr="00900063" w:rsidRDefault="00F276E0" w:rsidP="00796DB6">
      <w:pPr>
        <w:pStyle w:val="NormalWeb"/>
        <w:ind w:left="1701"/>
        <w:jc w:val="both"/>
        <w:rPr>
          <w:rFonts w:ascii="Footlight MT Light" w:hAnsi="Footlight MT Light"/>
          <w:b/>
          <w:sz w:val="28"/>
          <w:szCs w:val="28"/>
        </w:rPr>
      </w:pPr>
      <w:r w:rsidRPr="00900063">
        <w:rPr>
          <w:rFonts w:ascii="Footlight MT Light" w:hAnsi="Footlight MT Light"/>
          <w:b/>
          <w:sz w:val="28"/>
          <w:szCs w:val="28"/>
        </w:rPr>
        <w:t xml:space="preserve">“ART. 17. NA AUSÊNCIA DE NORMAS QUE REGULEM PROCESSOS ELEITORAIS, TRABALHISTAS E </w:t>
      </w:r>
      <w:r w:rsidRPr="00F276E0">
        <w:rPr>
          <w:rFonts w:ascii="Footlight MT Light" w:hAnsi="Footlight MT Light"/>
          <w:b/>
          <w:sz w:val="32"/>
          <w:szCs w:val="32"/>
          <w:u w:val="single"/>
        </w:rPr>
        <w:t xml:space="preserve">ADMINISTRATIVOS, AS DISPOSIÇÕES DESTE </w:t>
      </w:r>
      <w:r w:rsidRPr="00F276E0">
        <w:rPr>
          <w:rFonts w:ascii="Footlight MT Light" w:hAnsi="Footlight MT Light"/>
          <w:b/>
          <w:sz w:val="32"/>
          <w:szCs w:val="32"/>
          <w:u w:val="single"/>
        </w:rPr>
        <w:lastRenderedPageBreak/>
        <w:t>CÓDIGO SERÃO APLICADOS SUPLETIVA E SUBSIDIARIAMENTE</w:t>
      </w:r>
      <w:r w:rsidRPr="00900063">
        <w:rPr>
          <w:rFonts w:ascii="Footlight MT Light" w:hAnsi="Footlight MT Light"/>
          <w:b/>
          <w:sz w:val="28"/>
          <w:szCs w:val="28"/>
        </w:rPr>
        <w:t>”.</w:t>
      </w:r>
    </w:p>
    <w:p w:rsidR="00CF17D8" w:rsidRPr="00F6659F" w:rsidRDefault="00F276E0" w:rsidP="00F276E0">
      <w:pPr>
        <w:pStyle w:val="NormalWeb"/>
        <w:spacing w:before="120" w:beforeAutospacing="0" w:line="347" w:lineRule="atLeast"/>
        <w:ind w:firstLine="1080"/>
        <w:jc w:val="both"/>
        <w:rPr>
          <w:rFonts w:asciiTheme="minorHAnsi" w:hAnsiTheme="minorHAnsi" w:cstheme="minorHAnsi"/>
          <w:color w:val="000000" w:themeColor="text1"/>
        </w:rPr>
      </w:pPr>
      <w:r w:rsidRPr="00900063">
        <w:rPr>
          <w:rFonts w:ascii="Footlight MT Light" w:hAnsi="Footlight MT Light"/>
          <w:sz w:val="28"/>
          <w:szCs w:val="28"/>
        </w:rPr>
        <w:t>Está assegurado também no art. 2º da Lei nº 9.</w:t>
      </w:r>
      <w:r w:rsidR="0078200D">
        <w:rPr>
          <w:rFonts w:ascii="Footlight MT Light" w:hAnsi="Footlight MT Light"/>
          <w:sz w:val="28"/>
          <w:szCs w:val="28"/>
        </w:rPr>
        <w:t>7</w:t>
      </w:r>
      <w:r w:rsidRPr="00900063">
        <w:rPr>
          <w:rFonts w:ascii="Footlight MT Light" w:hAnsi="Footlight MT Light"/>
          <w:sz w:val="28"/>
          <w:szCs w:val="28"/>
        </w:rPr>
        <w:t xml:space="preserve">84, de 29/1/1999, que regula o processo administrativo no âmbito da Administração Pública Federal, quando manda obedecer ao princípio da ampla defesa, do contraditório </w:t>
      </w:r>
      <w:r w:rsidRPr="00900063">
        <w:rPr>
          <w:rFonts w:ascii="Footlight MT Light" w:hAnsi="Footlight MT Light"/>
          <w:b/>
          <w:sz w:val="28"/>
          <w:szCs w:val="28"/>
        </w:rPr>
        <w:t>e eficiência</w:t>
      </w:r>
      <w:r w:rsidRPr="00900063">
        <w:rPr>
          <w:rFonts w:ascii="Footlight MT Light" w:hAnsi="Footlight MT Light"/>
          <w:sz w:val="28"/>
          <w:szCs w:val="28"/>
        </w:rPr>
        <w:t xml:space="preserve">, ou quando, no </w:t>
      </w:r>
      <w:r w:rsidRPr="00900063">
        <w:rPr>
          <w:rFonts w:ascii="Footlight MT Light" w:hAnsi="Footlight MT Light"/>
          <w:b/>
          <w:sz w:val="28"/>
          <w:szCs w:val="28"/>
        </w:rPr>
        <w:t xml:space="preserve">§ 1º do art. 50 </w:t>
      </w:r>
      <w:r w:rsidRPr="00900063">
        <w:rPr>
          <w:rFonts w:ascii="Footlight MT Light" w:hAnsi="Footlight MT Light"/>
          <w:sz w:val="28"/>
          <w:szCs w:val="28"/>
        </w:rPr>
        <w:t>determina que a motivação deve ser clara e congruente, mas sobretudo quando</w:t>
      </w:r>
      <w:r>
        <w:rPr>
          <w:rFonts w:ascii="Footlight MT Light" w:hAnsi="Footlight MT Light"/>
          <w:sz w:val="28"/>
          <w:szCs w:val="28"/>
        </w:rPr>
        <w:t>,</w:t>
      </w:r>
      <w:r w:rsidRPr="00900063">
        <w:rPr>
          <w:rFonts w:ascii="Footlight MT Light" w:hAnsi="Footlight MT Light"/>
          <w:sz w:val="28"/>
          <w:szCs w:val="28"/>
        </w:rPr>
        <w:t xml:space="preserve"> </w:t>
      </w:r>
      <w:r w:rsidRPr="00900063">
        <w:rPr>
          <w:rFonts w:ascii="Footlight MT Light" w:hAnsi="Footlight MT Light"/>
          <w:b/>
          <w:sz w:val="28"/>
          <w:szCs w:val="28"/>
        </w:rPr>
        <w:t>no art. 56</w:t>
      </w:r>
      <w:r>
        <w:rPr>
          <w:rFonts w:ascii="Footlight MT Light" w:hAnsi="Footlight MT Light"/>
          <w:b/>
          <w:sz w:val="28"/>
          <w:szCs w:val="28"/>
        </w:rPr>
        <w:t>,</w:t>
      </w:r>
      <w:r w:rsidRPr="00900063">
        <w:rPr>
          <w:rFonts w:ascii="Footlight MT Light" w:hAnsi="Footlight MT Light"/>
          <w:sz w:val="28"/>
          <w:szCs w:val="28"/>
        </w:rPr>
        <w:t xml:space="preserve"> </w:t>
      </w:r>
      <w:r w:rsidRPr="00F276E0">
        <w:rPr>
          <w:rFonts w:ascii="Footlight MT Light" w:hAnsi="Footlight MT Light"/>
          <w:b/>
          <w:sz w:val="28"/>
          <w:szCs w:val="28"/>
        </w:rPr>
        <w:t>determina que das decisões administrativas cabe recurso em face de legalidade</w:t>
      </w:r>
      <w:r>
        <w:rPr>
          <w:rFonts w:ascii="Footlight MT Light" w:hAnsi="Footlight MT Light"/>
          <w:sz w:val="28"/>
          <w:szCs w:val="28"/>
        </w:rPr>
        <w:t>,</w:t>
      </w:r>
      <w:r w:rsidR="0078200D">
        <w:rPr>
          <w:rFonts w:ascii="Footlight MT Light" w:hAnsi="Footlight MT Light"/>
          <w:sz w:val="28"/>
          <w:szCs w:val="28"/>
        </w:rPr>
        <w:t xml:space="preserve"> ou, ainda, quando o próprio Regimento Interno do CNJ no art. 100 manda que se apliquem aos procedimentos previstos neste capítulo, no que couber, as regras previstas na Lei nº 9784/99.</w:t>
      </w:r>
    </w:p>
    <w:p w:rsidR="004B39CE" w:rsidRPr="00F6659F" w:rsidRDefault="006E1B4D" w:rsidP="004B39CE">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Com efeito, </w:t>
      </w:r>
      <w:r w:rsidR="0078200D">
        <w:rPr>
          <w:rFonts w:asciiTheme="minorHAnsi" w:hAnsiTheme="minorHAnsi" w:cstheme="minorHAnsi"/>
          <w:color w:val="000000" w:themeColor="text1"/>
        </w:rPr>
        <w:t>o</w:t>
      </w:r>
      <w:r w:rsidRPr="00F6659F">
        <w:rPr>
          <w:rFonts w:asciiTheme="minorHAnsi" w:hAnsiTheme="minorHAnsi" w:cstheme="minorHAnsi"/>
          <w:color w:val="000000" w:themeColor="text1"/>
        </w:rPr>
        <w:t xml:space="preserve"> </w:t>
      </w:r>
      <w:r w:rsidR="0078200D">
        <w:rPr>
          <w:rFonts w:asciiTheme="minorHAnsi" w:hAnsiTheme="minorHAnsi" w:cstheme="minorHAnsi"/>
          <w:color w:val="000000" w:themeColor="text1"/>
        </w:rPr>
        <w:t>requerente/</w:t>
      </w:r>
      <w:r w:rsidRPr="00F6659F">
        <w:rPr>
          <w:rFonts w:asciiTheme="minorHAnsi" w:hAnsiTheme="minorHAnsi" w:cstheme="minorHAnsi"/>
          <w:color w:val="000000" w:themeColor="text1"/>
        </w:rPr>
        <w:t xml:space="preserve">recorrente tem como uma de suas finalidades institucionais exatamente a defesa dos interesses de seus associados, nos termos do seu Estatuto, </w:t>
      </w:r>
      <w:r w:rsidR="0078200D">
        <w:rPr>
          <w:rFonts w:asciiTheme="minorHAnsi" w:hAnsiTheme="minorHAnsi" w:cstheme="minorHAnsi"/>
          <w:color w:val="000000" w:themeColor="text1"/>
        </w:rPr>
        <w:t xml:space="preserve">prejudicados com a </w:t>
      </w:r>
      <w:r w:rsidRPr="00F6659F">
        <w:rPr>
          <w:rFonts w:asciiTheme="minorHAnsi" w:hAnsiTheme="minorHAnsi" w:cstheme="minorHAnsi"/>
          <w:color w:val="000000" w:themeColor="text1"/>
        </w:rPr>
        <w:t>decisã</w:t>
      </w:r>
      <w:r w:rsidR="004B39CE" w:rsidRPr="00F6659F">
        <w:rPr>
          <w:rFonts w:asciiTheme="minorHAnsi" w:hAnsiTheme="minorHAnsi" w:cstheme="minorHAnsi"/>
          <w:color w:val="000000" w:themeColor="text1"/>
        </w:rPr>
        <w:t xml:space="preserve">o </w:t>
      </w:r>
      <w:r w:rsidR="0078200D">
        <w:rPr>
          <w:rFonts w:asciiTheme="minorHAnsi" w:hAnsiTheme="minorHAnsi" w:cstheme="minorHAnsi"/>
          <w:color w:val="000000" w:themeColor="text1"/>
        </w:rPr>
        <w:t>citada, decisão que,</w:t>
      </w:r>
      <w:r w:rsidR="004B39CE" w:rsidRPr="00F6659F">
        <w:rPr>
          <w:rFonts w:asciiTheme="minorHAnsi" w:hAnsiTheme="minorHAnsi" w:cstheme="minorHAnsi"/>
          <w:color w:val="000000" w:themeColor="text1"/>
        </w:rPr>
        <w:t>, caso mantida, poderá não cumprir o acordo firmado em processo nº 0002493-86.2014.2.00.000, n</w:t>
      </w:r>
      <w:r w:rsidR="0078200D">
        <w:rPr>
          <w:rFonts w:asciiTheme="minorHAnsi" w:hAnsiTheme="minorHAnsi" w:cstheme="minorHAnsi"/>
          <w:color w:val="000000" w:themeColor="text1"/>
        </w:rPr>
        <w:t xml:space="preserve">ão cumprir </w:t>
      </w:r>
      <w:r w:rsidR="004B39CE" w:rsidRPr="00F6659F">
        <w:rPr>
          <w:rFonts w:asciiTheme="minorHAnsi" w:hAnsiTheme="minorHAnsi" w:cstheme="minorHAnsi"/>
          <w:color w:val="000000" w:themeColor="text1"/>
        </w:rPr>
        <w:t xml:space="preserve"> a Lei Estadual 10.712/2017, </w:t>
      </w:r>
      <w:r w:rsidR="0078200D">
        <w:rPr>
          <w:rFonts w:asciiTheme="minorHAnsi" w:hAnsiTheme="minorHAnsi" w:cstheme="minorHAnsi"/>
          <w:color w:val="000000" w:themeColor="text1"/>
        </w:rPr>
        <w:t>não cumprir a</w:t>
      </w:r>
      <w:r w:rsidR="004B39CE" w:rsidRPr="00F6659F">
        <w:rPr>
          <w:rFonts w:asciiTheme="minorHAnsi" w:hAnsiTheme="minorHAnsi" w:cstheme="minorHAnsi"/>
          <w:color w:val="000000" w:themeColor="text1"/>
        </w:rPr>
        <w:t xml:space="preserve"> </w:t>
      </w:r>
      <w:r w:rsidR="0078200D">
        <w:rPr>
          <w:rFonts w:asciiTheme="minorHAnsi" w:hAnsiTheme="minorHAnsi" w:cstheme="minorHAnsi"/>
          <w:color w:val="000000" w:themeColor="text1"/>
        </w:rPr>
        <w:t>R</w:t>
      </w:r>
      <w:r w:rsidR="004B39CE" w:rsidRPr="00F6659F">
        <w:rPr>
          <w:rFonts w:asciiTheme="minorHAnsi" w:hAnsiTheme="minorHAnsi" w:cstheme="minorHAnsi"/>
          <w:color w:val="000000" w:themeColor="text1"/>
        </w:rPr>
        <w:t xml:space="preserve">esolução 88/2009, </w:t>
      </w:r>
      <w:r w:rsidR="0078200D">
        <w:rPr>
          <w:rFonts w:asciiTheme="minorHAnsi" w:hAnsiTheme="minorHAnsi" w:cstheme="minorHAnsi"/>
          <w:color w:val="000000" w:themeColor="text1"/>
        </w:rPr>
        <w:t>apesar dos longos prazos já transcorridos</w:t>
      </w:r>
      <w:r w:rsidR="004B39CE" w:rsidRPr="00F6659F">
        <w:rPr>
          <w:rFonts w:asciiTheme="minorHAnsi" w:hAnsiTheme="minorHAnsi" w:cstheme="minorHAnsi"/>
          <w:color w:val="000000" w:themeColor="text1"/>
        </w:rPr>
        <w:t>.</w:t>
      </w:r>
    </w:p>
    <w:p w:rsidR="006E1B4D" w:rsidRPr="00F6659F" w:rsidRDefault="0078200D" w:rsidP="006E1B4D">
      <w:pPr>
        <w:pStyle w:val="NormalWeb"/>
        <w:spacing w:before="120" w:beforeAutospacing="0" w:line="347" w:lineRule="atLeast"/>
        <w:ind w:firstLine="1080"/>
        <w:jc w:val="both"/>
        <w:rPr>
          <w:rFonts w:asciiTheme="minorHAnsi" w:hAnsiTheme="minorHAnsi" w:cstheme="minorHAnsi"/>
          <w:color w:val="000000" w:themeColor="text1"/>
        </w:rPr>
      </w:pPr>
      <w:r>
        <w:rPr>
          <w:rFonts w:asciiTheme="minorHAnsi" w:hAnsiTheme="minorHAnsi" w:cstheme="minorHAnsi"/>
          <w:color w:val="000000" w:themeColor="text1"/>
        </w:rPr>
        <w:t>A</w:t>
      </w:r>
      <w:r w:rsidR="006E1B4D" w:rsidRPr="00F6659F">
        <w:rPr>
          <w:rFonts w:asciiTheme="minorHAnsi" w:hAnsiTheme="minorHAnsi" w:cstheme="minorHAnsi"/>
          <w:color w:val="000000" w:themeColor="text1"/>
        </w:rPr>
        <w:t> </w:t>
      </w:r>
      <w:r w:rsidR="006E1B4D" w:rsidRPr="00F6659F">
        <w:rPr>
          <w:rFonts w:asciiTheme="minorHAnsi" w:hAnsiTheme="minorHAnsi" w:cstheme="minorHAnsi"/>
          <w:color w:val="000000" w:themeColor="text1"/>
          <w:u w:val="single"/>
        </w:rPr>
        <w:t>deci</w:t>
      </w:r>
      <w:r>
        <w:rPr>
          <w:rFonts w:asciiTheme="minorHAnsi" w:hAnsiTheme="minorHAnsi" w:cstheme="minorHAnsi"/>
          <w:color w:val="000000" w:themeColor="text1"/>
          <w:u w:val="single"/>
        </w:rPr>
        <w:t>são citada,</w:t>
      </w:r>
      <w:r w:rsidR="006E1B4D" w:rsidRPr="00F6659F">
        <w:rPr>
          <w:rFonts w:asciiTheme="minorHAnsi" w:hAnsiTheme="minorHAnsi" w:cstheme="minorHAnsi"/>
          <w:color w:val="000000" w:themeColor="text1"/>
        </w:rPr>
        <w:t xml:space="preserve"> proferid</w:t>
      </w:r>
      <w:r>
        <w:rPr>
          <w:rFonts w:asciiTheme="minorHAnsi" w:hAnsiTheme="minorHAnsi" w:cstheme="minorHAnsi"/>
          <w:color w:val="000000" w:themeColor="text1"/>
        </w:rPr>
        <w:t>a de forma contraditória</w:t>
      </w:r>
      <w:r w:rsidR="006E1B4D" w:rsidRPr="00F6659F">
        <w:rPr>
          <w:rFonts w:asciiTheme="minorHAnsi" w:hAnsiTheme="minorHAnsi" w:cstheme="minorHAnsi"/>
          <w:color w:val="000000" w:themeColor="text1"/>
        </w:rPr>
        <w:t xml:space="preserve"> no âmbito de um procedimento de controle administrativo</w:t>
      </w:r>
      <w:r>
        <w:rPr>
          <w:rFonts w:asciiTheme="minorHAnsi" w:hAnsiTheme="minorHAnsi" w:cstheme="minorHAnsi"/>
          <w:color w:val="000000" w:themeColor="text1"/>
        </w:rPr>
        <w:t>,</w:t>
      </w:r>
      <w:r w:rsidR="006E1B4D" w:rsidRPr="00F6659F">
        <w:rPr>
          <w:rFonts w:asciiTheme="minorHAnsi" w:hAnsiTheme="minorHAnsi" w:cstheme="minorHAnsi"/>
          <w:color w:val="000000" w:themeColor="text1"/>
        </w:rPr>
        <w:t xml:space="preserve"> </w:t>
      </w:r>
      <w:r w:rsidR="004B39CE" w:rsidRPr="00F6659F">
        <w:rPr>
          <w:rFonts w:asciiTheme="minorHAnsi" w:hAnsiTheme="minorHAnsi" w:cstheme="minorHAnsi"/>
          <w:color w:val="000000" w:themeColor="text1"/>
        </w:rPr>
        <w:t>resultou em mudança da relação jurídica entre Sindjus/MA e Tribunal de Justiça do Maranhão</w:t>
      </w:r>
      <w:r>
        <w:rPr>
          <w:rFonts w:asciiTheme="minorHAnsi" w:hAnsiTheme="minorHAnsi" w:cstheme="minorHAnsi"/>
          <w:color w:val="000000" w:themeColor="text1"/>
        </w:rPr>
        <w:t xml:space="preserve"> sem respeitar as decisões do CNJ e sem solucionar o que</w:t>
      </w:r>
      <w:r w:rsidR="004B39CE" w:rsidRPr="00F6659F">
        <w:rPr>
          <w:rFonts w:asciiTheme="minorHAnsi" w:hAnsiTheme="minorHAnsi" w:cstheme="minorHAnsi"/>
          <w:color w:val="000000" w:themeColor="text1"/>
        </w:rPr>
        <w:t xml:space="preserve"> firmado </w:t>
      </w:r>
      <w:r>
        <w:rPr>
          <w:rFonts w:asciiTheme="minorHAnsi" w:hAnsiTheme="minorHAnsi" w:cstheme="minorHAnsi"/>
          <w:color w:val="000000" w:themeColor="text1"/>
        </w:rPr>
        <w:t>no P</w:t>
      </w:r>
      <w:r w:rsidR="004B39CE" w:rsidRPr="00F6659F">
        <w:rPr>
          <w:rFonts w:asciiTheme="minorHAnsi" w:hAnsiTheme="minorHAnsi" w:cstheme="minorHAnsi"/>
          <w:color w:val="000000" w:themeColor="text1"/>
        </w:rPr>
        <w:t>rocesso nº 0002493-86.2014.2.00.000.</w:t>
      </w:r>
    </w:p>
    <w:p w:rsidR="006E1B4D" w:rsidRPr="00F6659F" w:rsidRDefault="006E1B4D" w:rsidP="006E1B4D">
      <w:pPr>
        <w:pStyle w:val="NormalWeb"/>
        <w:spacing w:before="120" w:beforeAutospacing="0" w:line="347" w:lineRule="atLeast"/>
        <w:ind w:firstLine="1080"/>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Finalmente, </w:t>
      </w:r>
      <w:r w:rsidR="0078200D">
        <w:rPr>
          <w:rFonts w:asciiTheme="minorHAnsi" w:hAnsiTheme="minorHAnsi" w:cstheme="minorHAnsi"/>
          <w:color w:val="000000" w:themeColor="text1"/>
        </w:rPr>
        <w:t>a presente petição</w:t>
      </w:r>
      <w:r w:rsidRPr="00F6659F">
        <w:rPr>
          <w:rFonts w:asciiTheme="minorHAnsi" w:hAnsiTheme="minorHAnsi" w:cstheme="minorHAnsi"/>
          <w:color w:val="000000" w:themeColor="text1"/>
        </w:rPr>
        <w:t xml:space="preserve"> está sendo manejad</w:t>
      </w:r>
      <w:r w:rsidR="0078200D">
        <w:rPr>
          <w:rFonts w:asciiTheme="minorHAnsi" w:hAnsiTheme="minorHAnsi" w:cstheme="minorHAnsi"/>
          <w:color w:val="000000" w:themeColor="text1"/>
        </w:rPr>
        <w:t>a</w:t>
      </w:r>
      <w:r w:rsidRPr="00F6659F">
        <w:rPr>
          <w:rFonts w:asciiTheme="minorHAnsi" w:hAnsiTheme="minorHAnsi" w:cstheme="minorHAnsi"/>
          <w:color w:val="000000" w:themeColor="text1"/>
        </w:rPr>
        <w:t xml:space="preserve"> em prazo hábil,</w:t>
      </w:r>
      <w:r w:rsidR="0078200D">
        <w:rPr>
          <w:rFonts w:asciiTheme="minorHAnsi" w:hAnsiTheme="minorHAnsi" w:cstheme="minorHAnsi"/>
          <w:color w:val="000000" w:themeColor="text1"/>
        </w:rPr>
        <w:t xml:space="preserve"> em face do recesso forense e da suspensão dos prazos para advogados</w:t>
      </w:r>
      <w:r w:rsidRPr="00F6659F">
        <w:rPr>
          <w:rFonts w:asciiTheme="minorHAnsi" w:hAnsiTheme="minorHAnsi" w:cstheme="minorHAnsi"/>
          <w:color w:val="000000" w:themeColor="text1"/>
        </w:rPr>
        <w:t>.</w:t>
      </w:r>
    </w:p>
    <w:p w:rsidR="006E1B4D" w:rsidRPr="0078200D" w:rsidRDefault="0078200D" w:rsidP="0078200D">
      <w:pPr>
        <w:pStyle w:val="NormalWeb"/>
        <w:spacing w:before="120" w:beforeAutospacing="0" w:line="347" w:lineRule="atLeast"/>
        <w:ind w:firstLine="1701"/>
        <w:jc w:val="both"/>
        <w:rPr>
          <w:rFonts w:asciiTheme="minorHAnsi" w:hAnsiTheme="minorHAnsi" w:cstheme="minorHAnsi"/>
          <w:b/>
          <w:color w:val="000000" w:themeColor="text1"/>
        </w:rPr>
      </w:pPr>
      <w:r w:rsidRPr="0078200D">
        <w:rPr>
          <w:rFonts w:asciiTheme="minorHAnsi" w:hAnsiTheme="minorHAnsi" w:cstheme="minorHAnsi"/>
          <w:b/>
          <w:color w:val="000000" w:themeColor="text1"/>
        </w:rPr>
        <w:t>ISSO POSTO,</w:t>
      </w:r>
    </w:p>
    <w:p w:rsidR="00796DB6" w:rsidRDefault="006E1B4D" w:rsidP="006E1B4D">
      <w:pPr>
        <w:pStyle w:val="NormalWeb"/>
        <w:spacing w:before="120" w:beforeAutospacing="0" w:line="347" w:lineRule="atLeast"/>
        <w:ind w:firstLine="1080"/>
        <w:jc w:val="both"/>
        <w:rPr>
          <w:rFonts w:asciiTheme="minorHAnsi" w:hAnsiTheme="minorHAnsi" w:cstheme="minorHAnsi"/>
          <w:b/>
          <w:color w:val="000000" w:themeColor="text1"/>
        </w:rPr>
      </w:pPr>
      <w:r w:rsidRPr="00F6659F">
        <w:rPr>
          <w:rFonts w:asciiTheme="minorHAnsi" w:hAnsiTheme="minorHAnsi" w:cstheme="minorHAnsi"/>
          <w:color w:val="000000" w:themeColor="text1"/>
        </w:rPr>
        <w:t xml:space="preserve">  </w:t>
      </w:r>
      <w:r w:rsidR="00A21E3D" w:rsidRPr="00F6659F">
        <w:rPr>
          <w:rFonts w:asciiTheme="minorHAnsi" w:hAnsiTheme="minorHAnsi" w:cstheme="minorHAnsi"/>
          <w:color w:val="000000" w:themeColor="text1"/>
        </w:rPr>
        <w:t>O SINDICATO DOS SERVIDORES DO ESTADO DO MARANHÃO</w:t>
      </w:r>
      <w:r w:rsidR="00796DB6">
        <w:rPr>
          <w:rFonts w:asciiTheme="minorHAnsi" w:hAnsiTheme="minorHAnsi" w:cstheme="minorHAnsi"/>
          <w:color w:val="000000" w:themeColor="text1"/>
        </w:rPr>
        <w:t xml:space="preserve"> – SINDJUS-MA</w:t>
      </w:r>
      <w:r w:rsidRPr="00F6659F">
        <w:rPr>
          <w:rFonts w:asciiTheme="minorHAnsi" w:hAnsiTheme="minorHAnsi" w:cstheme="minorHAnsi"/>
          <w:color w:val="000000" w:themeColor="text1"/>
        </w:rPr>
        <w:t> requer</w:t>
      </w:r>
      <w:r w:rsidR="00796DB6">
        <w:rPr>
          <w:rFonts w:asciiTheme="minorHAnsi" w:hAnsiTheme="minorHAnsi" w:cstheme="minorHAnsi"/>
          <w:color w:val="000000" w:themeColor="text1"/>
        </w:rPr>
        <w:t>, respeitosamente, a Vossa Excelência, na qualidade de interessado</w:t>
      </w:r>
      <w:r w:rsidRPr="00F6659F">
        <w:rPr>
          <w:rFonts w:asciiTheme="minorHAnsi" w:hAnsiTheme="minorHAnsi" w:cstheme="minorHAnsi"/>
          <w:color w:val="000000" w:themeColor="text1"/>
        </w:rPr>
        <w:t xml:space="preserve"> no feito</w:t>
      </w:r>
      <w:r w:rsidRPr="00F6659F">
        <w:rPr>
          <w:rFonts w:asciiTheme="minorHAnsi" w:hAnsiTheme="minorHAnsi" w:cstheme="minorHAnsi"/>
          <w:b/>
          <w:color w:val="000000" w:themeColor="text1"/>
        </w:rPr>
        <w:t>,</w:t>
      </w:r>
      <w:r w:rsidR="00796DB6">
        <w:rPr>
          <w:rFonts w:asciiTheme="minorHAnsi" w:hAnsiTheme="minorHAnsi" w:cstheme="minorHAnsi"/>
          <w:b/>
          <w:color w:val="000000" w:themeColor="text1"/>
        </w:rPr>
        <w:t xml:space="preserve">  </w:t>
      </w:r>
      <w:r w:rsidR="00796DB6" w:rsidRPr="00796DB6">
        <w:rPr>
          <w:rFonts w:asciiTheme="minorHAnsi" w:hAnsiTheme="minorHAnsi" w:cstheme="minorHAnsi"/>
          <w:color w:val="000000" w:themeColor="text1"/>
        </w:rPr>
        <w:t>o deferimento dos seguintes pedidos:</w:t>
      </w:r>
    </w:p>
    <w:p w:rsidR="00796DB6" w:rsidRDefault="00796DB6" w:rsidP="006E1B4D">
      <w:pPr>
        <w:pStyle w:val="NormalWeb"/>
        <w:spacing w:before="120" w:beforeAutospacing="0" w:line="347" w:lineRule="atLeast"/>
        <w:ind w:firstLine="1080"/>
        <w:jc w:val="both"/>
        <w:rPr>
          <w:rFonts w:asciiTheme="minorHAnsi" w:hAnsiTheme="minorHAnsi" w:cstheme="minorHAnsi"/>
          <w:color w:val="000000" w:themeColor="text1"/>
        </w:rPr>
      </w:pPr>
      <w:r w:rsidRPr="006B197A">
        <w:rPr>
          <w:rFonts w:asciiTheme="minorHAnsi" w:hAnsiTheme="minorHAnsi" w:cstheme="minorHAnsi"/>
          <w:color w:val="000000" w:themeColor="text1"/>
        </w:rPr>
        <w:t xml:space="preserve">1º) Que, </w:t>
      </w:r>
      <w:r w:rsidR="006B197A" w:rsidRPr="006B197A">
        <w:rPr>
          <w:rFonts w:asciiTheme="minorHAnsi" w:hAnsiTheme="minorHAnsi" w:cstheme="minorHAnsi"/>
          <w:color w:val="000000" w:themeColor="text1"/>
        </w:rPr>
        <w:t xml:space="preserve">EM DECISÃO LIMINAR, seja, em caráter de urgência, </w:t>
      </w:r>
      <w:r w:rsidRPr="006B197A">
        <w:rPr>
          <w:rFonts w:asciiTheme="minorHAnsi" w:hAnsiTheme="minorHAnsi" w:cstheme="minorHAnsi"/>
          <w:color w:val="000000" w:themeColor="text1"/>
        </w:rPr>
        <w:t>determinado ao Tribunal de Justiça se abste</w:t>
      </w:r>
      <w:r w:rsidR="0097739A">
        <w:rPr>
          <w:rFonts w:asciiTheme="minorHAnsi" w:hAnsiTheme="minorHAnsi" w:cstheme="minorHAnsi"/>
          <w:color w:val="000000" w:themeColor="text1"/>
        </w:rPr>
        <w:t>r</w:t>
      </w:r>
      <w:r w:rsidRPr="006B197A">
        <w:rPr>
          <w:rFonts w:asciiTheme="minorHAnsi" w:hAnsiTheme="minorHAnsi" w:cstheme="minorHAnsi"/>
          <w:color w:val="000000" w:themeColor="text1"/>
        </w:rPr>
        <w:t xml:space="preserve"> de enviar projeto de lei para a Assembleia Legislativa</w:t>
      </w:r>
      <w:r w:rsidR="006B197A" w:rsidRPr="006B197A">
        <w:rPr>
          <w:rFonts w:asciiTheme="minorHAnsi" w:hAnsiTheme="minorHAnsi" w:cstheme="minorHAnsi"/>
          <w:color w:val="000000" w:themeColor="text1"/>
        </w:rPr>
        <w:t>,</w:t>
      </w:r>
      <w:r w:rsidRPr="006B197A">
        <w:rPr>
          <w:rFonts w:asciiTheme="minorHAnsi" w:hAnsiTheme="minorHAnsi" w:cstheme="minorHAnsi"/>
          <w:color w:val="000000" w:themeColor="text1"/>
        </w:rPr>
        <w:t xml:space="preserve"> propondo qualquer alteração da Lei do Estado do Maranhão 10.712/2017, até que decisão definitiva desse Conselho Nacional de Justiça sobre essa matéria;</w:t>
      </w:r>
    </w:p>
    <w:p w:rsidR="0097739A" w:rsidRDefault="0097739A" w:rsidP="006E1B4D">
      <w:pPr>
        <w:pStyle w:val="NormalWeb"/>
        <w:spacing w:before="120" w:beforeAutospacing="0" w:line="347" w:lineRule="atLeast"/>
        <w:ind w:firstLine="1080"/>
        <w:jc w:val="both"/>
        <w:rPr>
          <w:rFonts w:asciiTheme="minorHAnsi" w:hAnsiTheme="minorHAnsi" w:cstheme="minorHAnsi"/>
          <w:color w:val="000000" w:themeColor="text1"/>
        </w:rPr>
      </w:pPr>
      <w:r>
        <w:rPr>
          <w:rFonts w:asciiTheme="minorHAnsi" w:hAnsiTheme="minorHAnsi" w:cstheme="minorHAnsi"/>
          <w:color w:val="000000" w:themeColor="text1"/>
        </w:rPr>
        <w:t xml:space="preserve">2º) Que, EM DECISÃO LIMINAR, e consequentemente, em razão da vigência a Lei Estadual 10712/2017, o CNJ determine ao Tribunal de Justiça que, na eventual criação novos cargos comissionados, sejam respeitados os percentuais e cronograma </w:t>
      </w:r>
      <w:r>
        <w:rPr>
          <w:rFonts w:asciiTheme="minorHAnsi" w:hAnsiTheme="minorHAnsi" w:cstheme="minorHAnsi"/>
          <w:color w:val="000000" w:themeColor="text1"/>
        </w:rPr>
        <w:lastRenderedPageBreak/>
        <w:t>previstos na referida lei, ou seja, de pelo menos 35% (trinta e cinco por cento) de servidores efetivos na presente data;</w:t>
      </w:r>
    </w:p>
    <w:p w:rsidR="00796DB6" w:rsidRDefault="0097739A" w:rsidP="006E1B4D">
      <w:pPr>
        <w:pStyle w:val="NormalWeb"/>
        <w:spacing w:before="120" w:beforeAutospacing="0" w:line="347" w:lineRule="atLeast"/>
        <w:ind w:firstLine="1080"/>
        <w:jc w:val="both"/>
        <w:rPr>
          <w:rStyle w:val="Forte"/>
          <w:rFonts w:asciiTheme="minorHAnsi" w:hAnsiTheme="minorHAnsi" w:cstheme="minorHAnsi"/>
          <w:b w:val="0"/>
          <w:color w:val="000000" w:themeColor="text1"/>
        </w:rPr>
      </w:pPr>
      <w:r>
        <w:rPr>
          <w:rStyle w:val="Forte"/>
          <w:rFonts w:asciiTheme="minorHAnsi" w:hAnsiTheme="minorHAnsi" w:cstheme="minorHAnsi"/>
          <w:b w:val="0"/>
          <w:color w:val="000000" w:themeColor="text1"/>
        </w:rPr>
        <w:t>3</w:t>
      </w:r>
      <w:r w:rsidR="00796DB6" w:rsidRPr="006B197A">
        <w:rPr>
          <w:rStyle w:val="Forte"/>
          <w:rFonts w:asciiTheme="minorHAnsi" w:hAnsiTheme="minorHAnsi" w:cstheme="minorHAnsi"/>
          <w:b w:val="0"/>
          <w:color w:val="000000" w:themeColor="text1"/>
        </w:rPr>
        <w:t>º) Que</w:t>
      </w:r>
      <w:r>
        <w:rPr>
          <w:rStyle w:val="Forte"/>
          <w:rFonts w:asciiTheme="minorHAnsi" w:hAnsiTheme="minorHAnsi" w:cstheme="minorHAnsi"/>
          <w:b w:val="0"/>
          <w:color w:val="000000" w:themeColor="text1"/>
        </w:rPr>
        <w:t>, no mérito,</w:t>
      </w:r>
      <w:r w:rsidR="00796DB6" w:rsidRPr="006B197A">
        <w:rPr>
          <w:rStyle w:val="Forte"/>
          <w:rFonts w:asciiTheme="minorHAnsi" w:hAnsiTheme="minorHAnsi" w:cstheme="minorHAnsi"/>
          <w:b w:val="0"/>
          <w:color w:val="000000" w:themeColor="text1"/>
        </w:rPr>
        <w:t xml:space="preserve"> esse Conselho Nacional de Justiça supra as omissões, corrija os erros materiais, contidos na decisão proferida por ocasião do julgamento da Questão Ordem, na sessão do dia 18 de Dezembro de 2018, suscitada pelo eminente relator dos autos PROCEDIMENTO DE ACOMPANHAMENTO DE DECISÃO Nº </w:t>
      </w:r>
      <w:r w:rsidR="00796DB6" w:rsidRPr="006B197A">
        <w:rPr>
          <w:rFonts w:asciiTheme="minorHAnsi" w:hAnsiTheme="minorHAnsi" w:cstheme="minorHAnsi"/>
          <w:color w:val="000000" w:themeColor="text1"/>
        </w:rPr>
        <w:t xml:space="preserve">002210-92.2016.2.00.000, </w:t>
      </w:r>
      <w:r w:rsidR="005C3475" w:rsidRPr="006B197A">
        <w:rPr>
          <w:rFonts w:asciiTheme="minorHAnsi" w:hAnsiTheme="minorHAnsi" w:cstheme="minorHAnsi"/>
          <w:color w:val="000000" w:themeColor="text1"/>
        </w:rPr>
        <w:t xml:space="preserve">que </w:t>
      </w:r>
      <w:r w:rsidR="00796DB6" w:rsidRPr="006B197A">
        <w:rPr>
          <w:rFonts w:asciiTheme="minorHAnsi" w:hAnsiTheme="minorHAnsi" w:cstheme="minorHAnsi"/>
          <w:color w:val="000000" w:themeColor="text1"/>
        </w:rPr>
        <w:t>acolhe</w:t>
      </w:r>
      <w:r w:rsidR="005C3475" w:rsidRPr="006B197A">
        <w:rPr>
          <w:rFonts w:asciiTheme="minorHAnsi" w:hAnsiTheme="minorHAnsi" w:cstheme="minorHAnsi"/>
          <w:color w:val="000000" w:themeColor="text1"/>
        </w:rPr>
        <w:t>u</w:t>
      </w:r>
      <w:r w:rsidR="00796DB6" w:rsidRPr="006B197A">
        <w:rPr>
          <w:rFonts w:asciiTheme="minorHAnsi" w:hAnsiTheme="minorHAnsi" w:cstheme="minorHAnsi"/>
          <w:color w:val="000000" w:themeColor="text1"/>
        </w:rPr>
        <w:t xml:space="preserve"> sugestão do Tribunal de Justiça do Maranhão</w:t>
      </w:r>
      <w:r w:rsidR="005C3475" w:rsidRPr="006B197A">
        <w:rPr>
          <w:rFonts w:asciiTheme="minorHAnsi" w:hAnsiTheme="minorHAnsi" w:cstheme="minorHAnsi"/>
          <w:color w:val="000000" w:themeColor="text1"/>
        </w:rPr>
        <w:t>;</w:t>
      </w:r>
      <w:r w:rsidR="00796DB6" w:rsidRPr="006B197A">
        <w:rPr>
          <w:rFonts w:asciiTheme="minorHAnsi" w:hAnsiTheme="minorHAnsi" w:cstheme="minorHAnsi"/>
          <w:color w:val="000000" w:themeColor="text1"/>
        </w:rPr>
        <w:t xml:space="preserve"> </w:t>
      </w:r>
      <w:r w:rsidR="005C3475" w:rsidRPr="006B197A">
        <w:rPr>
          <w:rFonts w:asciiTheme="minorHAnsi" w:hAnsiTheme="minorHAnsi" w:cstheme="minorHAnsi"/>
          <w:color w:val="000000" w:themeColor="text1"/>
        </w:rPr>
        <w:t xml:space="preserve">que </w:t>
      </w:r>
      <w:r w:rsidR="00796DB6" w:rsidRPr="006B197A">
        <w:rPr>
          <w:rFonts w:asciiTheme="minorHAnsi" w:hAnsiTheme="minorHAnsi" w:cstheme="minorHAnsi"/>
          <w:color w:val="000000" w:themeColor="text1"/>
        </w:rPr>
        <w:t>reconheça a impossibilidade do conhecimento da referida matéria como Questão de O</w:t>
      </w:r>
      <w:r w:rsidR="005C3475" w:rsidRPr="006B197A">
        <w:rPr>
          <w:rFonts w:asciiTheme="minorHAnsi" w:hAnsiTheme="minorHAnsi" w:cstheme="minorHAnsi"/>
          <w:color w:val="000000" w:themeColor="text1"/>
        </w:rPr>
        <w:t>rdem, em face da existência de coisa julgada e de acordo homologado;</w:t>
      </w:r>
      <w:r w:rsidR="00796DB6" w:rsidRPr="006B197A">
        <w:rPr>
          <w:rFonts w:asciiTheme="minorHAnsi" w:hAnsiTheme="minorHAnsi" w:cstheme="minorHAnsi"/>
          <w:color w:val="000000" w:themeColor="text1"/>
        </w:rPr>
        <w:t xml:space="preserve"> </w:t>
      </w:r>
      <w:r w:rsidR="005C3475" w:rsidRPr="006B197A">
        <w:rPr>
          <w:rFonts w:asciiTheme="minorHAnsi" w:hAnsiTheme="minorHAnsi" w:cstheme="minorHAnsi"/>
          <w:color w:val="000000" w:themeColor="text1"/>
        </w:rPr>
        <w:t xml:space="preserve">que reconheça a existência do cerceamento do direito de defesa e de ato jurídico perfeito; que reconheça a impossibilidade de relativizar a Resolução 88/2009, com alteração do cronograma fixado na Lei do Estado do Maranhão 10712/2017; que reconheça a impossibilidade de revogar o acordo homologado nos autos do PCA </w:t>
      </w:r>
      <w:r w:rsidR="005C3475" w:rsidRPr="006B197A">
        <w:rPr>
          <w:rFonts w:asciiTheme="minorHAnsi" w:hAnsiTheme="minorHAnsi" w:cstheme="minorHAnsi"/>
        </w:rPr>
        <w:t>nº 2493-86.2014.2.00.000, sem anuência de ambas as partes que nele figuram como acordantes e sem respeitar o devido processo legal; e,  por fim, que reconsidere e altere a decisão proferida</w:t>
      </w:r>
      <w:r w:rsidR="006B197A" w:rsidRPr="006B197A">
        <w:rPr>
          <w:rFonts w:asciiTheme="minorHAnsi" w:hAnsiTheme="minorHAnsi" w:cstheme="minorHAnsi"/>
        </w:rPr>
        <w:t>, determinando ainda ao Tribunal de Justiça do Maranhão que cumpra a Lei Estadual 10712/2017, em vigência e com plena eficácia.</w:t>
      </w:r>
      <w:r w:rsidR="005C3475">
        <w:rPr>
          <w:rFonts w:asciiTheme="minorHAnsi" w:hAnsiTheme="minorHAnsi" w:cstheme="minorHAnsi"/>
        </w:rPr>
        <w:t xml:space="preserve"> </w:t>
      </w:r>
    </w:p>
    <w:p w:rsidR="00C63EC6" w:rsidRDefault="00C63EC6" w:rsidP="006E1B4D">
      <w:pPr>
        <w:pStyle w:val="NormalWeb"/>
        <w:spacing w:before="120" w:beforeAutospacing="0" w:line="347"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t>Termos em que</w:t>
      </w:r>
    </w:p>
    <w:p w:rsidR="006E1B4D" w:rsidRPr="00F6659F" w:rsidRDefault="00C63EC6" w:rsidP="006E1B4D">
      <w:pPr>
        <w:pStyle w:val="NormalWeb"/>
        <w:spacing w:before="120" w:beforeAutospacing="0" w:line="347"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t>Pede Deferimento.</w:t>
      </w:r>
    </w:p>
    <w:p w:rsidR="006E1B4D" w:rsidRPr="00F6659F" w:rsidRDefault="006E1B4D" w:rsidP="006E1B4D">
      <w:pPr>
        <w:pStyle w:val="NormalWeb"/>
        <w:spacing w:before="120" w:beforeAutospacing="0" w:line="347" w:lineRule="atLeast"/>
        <w:ind w:firstLine="1134"/>
        <w:jc w:val="both"/>
        <w:rPr>
          <w:rFonts w:asciiTheme="minorHAnsi" w:hAnsiTheme="minorHAnsi" w:cstheme="minorHAnsi"/>
          <w:color w:val="000000" w:themeColor="text1"/>
        </w:rPr>
      </w:pPr>
      <w:r w:rsidRPr="00F6659F">
        <w:rPr>
          <w:rFonts w:asciiTheme="minorHAnsi" w:hAnsiTheme="minorHAnsi" w:cstheme="minorHAnsi"/>
          <w:color w:val="000000" w:themeColor="text1"/>
        </w:rPr>
        <w:t xml:space="preserve">De São Luís para Brasília, </w:t>
      </w:r>
      <w:r w:rsidR="006B197A">
        <w:rPr>
          <w:rFonts w:asciiTheme="minorHAnsi" w:hAnsiTheme="minorHAnsi" w:cstheme="minorHAnsi"/>
          <w:color w:val="000000" w:themeColor="text1"/>
        </w:rPr>
        <w:t>21</w:t>
      </w:r>
      <w:r w:rsidR="00A21E3D" w:rsidRPr="00F6659F">
        <w:rPr>
          <w:rFonts w:asciiTheme="minorHAnsi" w:hAnsiTheme="minorHAnsi" w:cstheme="minorHAnsi"/>
          <w:color w:val="000000" w:themeColor="text1"/>
        </w:rPr>
        <w:t xml:space="preserve"> de janeiro de 2019</w:t>
      </w:r>
      <w:r w:rsidR="009F46B7" w:rsidRPr="00F6659F">
        <w:rPr>
          <w:rFonts w:asciiTheme="minorHAnsi" w:hAnsiTheme="minorHAnsi" w:cstheme="minorHAnsi"/>
          <w:color w:val="000000" w:themeColor="text1"/>
        </w:rPr>
        <w:t>.</w:t>
      </w:r>
    </w:p>
    <w:p w:rsidR="006E1B4D" w:rsidRPr="00F6659F" w:rsidRDefault="006E1B4D" w:rsidP="006E1B4D">
      <w:pPr>
        <w:pStyle w:val="NormalWeb"/>
        <w:ind w:left="1416" w:firstLine="709"/>
        <w:rPr>
          <w:rFonts w:asciiTheme="minorHAnsi" w:hAnsiTheme="minorHAnsi" w:cstheme="minorHAnsi"/>
          <w:color w:val="000000" w:themeColor="text1"/>
        </w:rPr>
      </w:pPr>
      <w:r w:rsidRPr="00F6659F">
        <w:rPr>
          <w:rStyle w:val="Forte"/>
          <w:rFonts w:asciiTheme="minorHAnsi" w:hAnsiTheme="minorHAnsi" w:cstheme="minorHAnsi"/>
          <w:color w:val="000000" w:themeColor="text1"/>
        </w:rPr>
        <w:t> </w:t>
      </w:r>
    </w:p>
    <w:p w:rsidR="006E1B4D" w:rsidRDefault="006E1B4D" w:rsidP="00C63EC6">
      <w:pPr>
        <w:pStyle w:val="NormalWeb"/>
        <w:ind w:left="1416" w:hanging="282"/>
        <w:rPr>
          <w:rStyle w:val="Forte"/>
          <w:rFonts w:asciiTheme="minorHAnsi" w:hAnsiTheme="minorHAnsi" w:cstheme="minorHAnsi"/>
          <w:color w:val="000000" w:themeColor="text1"/>
        </w:rPr>
      </w:pPr>
      <w:r w:rsidRPr="00F6659F">
        <w:rPr>
          <w:rStyle w:val="Forte"/>
          <w:rFonts w:asciiTheme="minorHAnsi" w:hAnsiTheme="minorHAnsi" w:cstheme="minorHAnsi"/>
          <w:color w:val="000000" w:themeColor="text1"/>
        </w:rPr>
        <w:t> </w:t>
      </w:r>
      <w:r w:rsidR="00F6659F">
        <w:rPr>
          <w:rStyle w:val="Forte"/>
          <w:rFonts w:asciiTheme="minorHAnsi" w:hAnsiTheme="minorHAnsi" w:cstheme="minorHAnsi"/>
          <w:color w:val="000000" w:themeColor="text1"/>
        </w:rPr>
        <w:t>N</w:t>
      </w:r>
      <w:r w:rsidR="009F46B7" w:rsidRPr="00F6659F">
        <w:rPr>
          <w:rStyle w:val="Forte"/>
          <w:rFonts w:asciiTheme="minorHAnsi" w:hAnsiTheme="minorHAnsi" w:cstheme="minorHAnsi"/>
          <w:color w:val="000000" w:themeColor="text1"/>
        </w:rPr>
        <w:t>ATHAN LUIS SOUSA CHAVES</w:t>
      </w:r>
    </w:p>
    <w:p w:rsidR="00C63EC6" w:rsidRPr="00F6659F" w:rsidRDefault="00C63EC6" w:rsidP="00C63EC6">
      <w:pPr>
        <w:pStyle w:val="NormalWeb"/>
        <w:ind w:left="1416" w:hanging="282"/>
        <w:rPr>
          <w:rStyle w:val="Forte"/>
          <w:rFonts w:asciiTheme="minorHAnsi" w:hAnsiTheme="minorHAnsi" w:cstheme="minorHAnsi"/>
          <w:color w:val="000000" w:themeColor="text1"/>
        </w:rPr>
      </w:pPr>
      <w:r>
        <w:rPr>
          <w:rStyle w:val="Forte"/>
          <w:rFonts w:asciiTheme="minorHAnsi" w:hAnsiTheme="minorHAnsi" w:cstheme="minorHAnsi"/>
          <w:color w:val="000000" w:themeColor="text1"/>
        </w:rPr>
        <w:t>OAB-MA Nº 11.284</w:t>
      </w:r>
    </w:p>
    <w:p w:rsidR="009F46B7" w:rsidRPr="00F6659F" w:rsidRDefault="009F46B7" w:rsidP="00D979A9">
      <w:pPr>
        <w:pStyle w:val="NormalWeb"/>
        <w:jc w:val="center"/>
        <w:rPr>
          <w:rFonts w:asciiTheme="minorHAnsi" w:hAnsiTheme="minorHAnsi" w:cstheme="minorHAnsi"/>
          <w:color w:val="000000" w:themeColor="text1"/>
        </w:rPr>
      </w:pPr>
    </w:p>
    <w:p w:rsidR="009648D0" w:rsidRPr="00F6659F" w:rsidRDefault="009648D0">
      <w:pPr>
        <w:rPr>
          <w:rFonts w:cstheme="minorHAnsi"/>
          <w:color w:val="000000" w:themeColor="text1"/>
          <w:sz w:val="24"/>
          <w:szCs w:val="24"/>
        </w:rPr>
      </w:pPr>
    </w:p>
    <w:sectPr w:rsidR="009648D0" w:rsidRPr="00F6659F" w:rsidSect="008A42F8">
      <w:footerReference w:type="default" r:id="rId9"/>
      <w:pgSz w:w="11906" w:h="16838"/>
      <w:pgMar w:top="99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25B" w:rsidRDefault="00FA025B" w:rsidP="00551E19">
      <w:pPr>
        <w:spacing w:after="0" w:line="240" w:lineRule="auto"/>
      </w:pPr>
      <w:r>
        <w:separator/>
      </w:r>
    </w:p>
  </w:endnote>
  <w:endnote w:type="continuationSeparator" w:id="1">
    <w:p w:rsidR="00FA025B" w:rsidRDefault="00FA025B" w:rsidP="00551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20149"/>
      <w:docPartObj>
        <w:docPartGallery w:val="Page Numbers (Bottom of Page)"/>
        <w:docPartUnique/>
      </w:docPartObj>
    </w:sdtPr>
    <w:sdtContent>
      <w:p w:rsidR="00796DB6" w:rsidRDefault="00663D26">
        <w:pPr>
          <w:pStyle w:val="Rodap"/>
          <w:jc w:val="center"/>
        </w:pPr>
        <w:fldSimple w:instr="PAGE   \* MERGEFORMAT">
          <w:r w:rsidR="00616B32">
            <w:rPr>
              <w:noProof/>
            </w:rPr>
            <w:t>3</w:t>
          </w:r>
        </w:fldSimple>
      </w:p>
    </w:sdtContent>
  </w:sdt>
  <w:p w:rsidR="00796DB6" w:rsidRDefault="00796DB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25B" w:rsidRDefault="00FA025B" w:rsidP="00551E19">
      <w:pPr>
        <w:spacing w:after="0" w:line="240" w:lineRule="auto"/>
      </w:pPr>
      <w:r>
        <w:separator/>
      </w:r>
    </w:p>
  </w:footnote>
  <w:footnote w:type="continuationSeparator" w:id="1">
    <w:p w:rsidR="00FA025B" w:rsidRDefault="00FA025B" w:rsidP="00551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3E84"/>
    <w:multiLevelType w:val="hybridMultilevel"/>
    <w:tmpl w:val="3FD40852"/>
    <w:lvl w:ilvl="0" w:tplc="A3021D66">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19765A1"/>
    <w:multiLevelType w:val="hybridMultilevel"/>
    <w:tmpl w:val="5C42A542"/>
    <w:lvl w:ilvl="0" w:tplc="640A281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40594A1C"/>
    <w:multiLevelType w:val="hybridMultilevel"/>
    <w:tmpl w:val="74B22C80"/>
    <w:lvl w:ilvl="0" w:tplc="3850D3EA">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4C0F31DB"/>
    <w:multiLevelType w:val="hybridMultilevel"/>
    <w:tmpl w:val="5392631E"/>
    <w:lvl w:ilvl="0" w:tplc="0F323A1A">
      <w:start w:val="1"/>
      <w:numFmt w:val="decimal"/>
      <w:lvlText w:val="%1."/>
      <w:lvlJc w:val="left"/>
      <w:pPr>
        <w:ind w:left="3762" w:hanging="360"/>
      </w:pPr>
      <w:rPr>
        <w:rFonts w:hint="default"/>
        <w:sz w:val="36"/>
        <w:szCs w:val="36"/>
      </w:rPr>
    </w:lvl>
    <w:lvl w:ilvl="1" w:tplc="04160019">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4">
    <w:nsid w:val="5CC52C13"/>
    <w:multiLevelType w:val="hybridMultilevel"/>
    <w:tmpl w:val="CB46B9AC"/>
    <w:lvl w:ilvl="0" w:tplc="7A84A148">
      <w:start w:val="1"/>
      <w:numFmt w:val="decimal"/>
      <w:lvlText w:val="%1."/>
      <w:lvlJc w:val="left"/>
      <w:pPr>
        <w:ind w:left="2061" w:hanging="360"/>
      </w:pPr>
      <w:rPr>
        <w:rFonts w:hint="default"/>
        <w:b/>
        <w:sz w:val="32"/>
        <w:szCs w:val="32"/>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1B4D"/>
    <w:rsid w:val="00004408"/>
    <w:rsid w:val="0000440A"/>
    <w:rsid w:val="00027718"/>
    <w:rsid w:val="00040FA4"/>
    <w:rsid w:val="00043610"/>
    <w:rsid w:val="00065941"/>
    <w:rsid w:val="00084175"/>
    <w:rsid w:val="000C304D"/>
    <w:rsid w:val="001356D3"/>
    <w:rsid w:val="0014613F"/>
    <w:rsid w:val="001B1DBE"/>
    <w:rsid w:val="001B2601"/>
    <w:rsid w:val="001B6800"/>
    <w:rsid w:val="001E2F3A"/>
    <w:rsid w:val="001E6253"/>
    <w:rsid w:val="001F1A88"/>
    <w:rsid w:val="0021599F"/>
    <w:rsid w:val="00232483"/>
    <w:rsid w:val="00287481"/>
    <w:rsid w:val="002B1486"/>
    <w:rsid w:val="002C411C"/>
    <w:rsid w:val="002E3531"/>
    <w:rsid w:val="00326550"/>
    <w:rsid w:val="00372756"/>
    <w:rsid w:val="00373DAF"/>
    <w:rsid w:val="00391883"/>
    <w:rsid w:val="0040301F"/>
    <w:rsid w:val="00404BC5"/>
    <w:rsid w:val="00410487"/>
    <w:rsid w:val="00433786"/>
    <w:rsid w:val="00433D7A"/>
    <w:rsid w:val="004378DC"/>
    <w:rsid w:val="004822AB"/>
    <w:rsid w:val="004A6F84"/>
    <w:rsid w:val="004B39CE"/>
    <w:rsid w:val="004B4101"/>
    <w:rsid w:val="004B6F78"/>
    <w:rsid w:val="004D2120"/>
    <w:rsid w:val="004E4D3B"/>
    <w:rsid w:val="00521ACB"/>
    <w:rsid w:val="005470C3"/>
    <w:rsid w:val="00551E19"/>
    <w:rsid w:val="00571EB4"/>
    <w:rsid w:val="00576823"/>
    <w:rsid w:val="005B0B62"/>
    <w:rsid w:val="005C3475"/>
    <w:rsid w:val="00602240"/>
    <w:rsid w:val="00610844"/>
    <w:rsid w:val="00613688"/>
    <w:rsid w:val="00616B32"/>
    <w:rsid w:val="006415C8"/>
    <w:rsid w:val="00663D26"/>
    <w:rsid w:val="00672C54"/>
    <w:rsid w:val="00684269"/>
    <w:rsid w:val="006B0479"/>
    <w:rsid w:val="006B197A"/>
    <w:rsid w:val="006E1B4D"/>
    <w:rsid w:val="006E2AB5"/>
    <w:rsid w:val="007502D5"/>
    <w:rsid w:val="007651D2"/>
    <w:rsid w:val="00773579"/>
    <w:rsid w:val="00775D6E"/>
    <w:rsid w:val="00780CA4"/>
    <w:rsid w:val="0078200D"/>
    <w:rsid w:val="0078598F"/>
    <w:rsid w:val="00796DB6"/>
    <w:rsid w:val="007C372F"/>
    <w:rsid w:val="007C3FE1"/>
    <w:rsid w:val="00812A61"/>
    <w:rsid w:val="0082492C"/>
    <w:rsid w:val="00832D4F"/>
    <w:rsid w:val="008443E4"/>
    <w:rsid w:val="00862A32"/>
    <w:rsid w:val="008A42F8"/>
    <w:rsid w:val="008B0F63"/>
    <w:rsid w:val="008C4B0E"/>
    <w:rsid w:val="008C6331"/>
    <w:rsid w:val="008D3F7B"/>
    <w:rsid w:val="008E539C"/>
    <w:rsid w:val="008E6FF8"/>
    <w:rsid w:val="009167A6"/>
    <w:rsid w:val="0092040A"/>
    <w:rsid w:val="00925106"/>
    <w:rsid w:val="00942243"/>
    <w:rsid w:val="00945D9A"/>
    <w:rsid w:val="009648D0"/>
    <w:rsid w:val="0097739A"/>
    <w:rsid w:val="009942E1"/>
    <w:rsid w:val="009C6223"/>
    <w:rsid w:val="009D5959"/>
    <w:rsid w:val="009F46B7"/>
    <w:rsid w:val="00A11168"/>
    <w:rsid w:val="00A204AA"/>
    <w:rsid w:val="00A21E3D"/>
    <w:rsid w:val="00A36B71"/>
    <w:rsid w:val="00A450EC"/>
    <w:rsid w:val="00A93A97"/>
    <w:rsid w:val="00A94930"/>
    <w:rsid w:val="00AB4166"/>
    <w:rsid w:val="00AF77FF"/>
    <w:rsid w:val="00B0421C"/>
    <w:rsid w:val="00B42479"/>
    <w:rsid w:val="00B50260"/>
    <w:rsid w:val="00B67FBA"/>
    <w:rsid w:val="00BA21A4"/>
    <w:rsid w:val="00BE7C20"/>
    <w:rsid w:val="00C14CB9"/>
    <w:rsid w:val="00C200D9"/>
    <w:rsid w:val="00C45BD0"/>
    <w:rsid w:val="00C50F51"/>
    <w:rsid w:val="00C52E76"/>
    <w:rsid w:val="00C60D4D"/>
    <w:rsid w:val="00C63EC6"/>
    <w:rsid w:val="00CB3EC6"/>
    <w:rsid w:val="00CE3E0C"/>
    <w:rsid w:val="00CF17D8"/>
    <w:rsid w:val="00D25D48"/>
    <w:rsid w:val="00D508A7"/>
    <w:rsid w:val="00D65C07"/>
    <w:rsid w:val="00D979A9"/>
    <w:rsid w:val="00DA0682"/>
    <w:rsid w:val="00E13505"/>
    <w:rsid w:val="00E310FE"/>
    <w:rsid w:val="00E706E0"/>
    <w:rsid w:val="00E9423C"/>
    <w:rsid w:val="00EE0DF5"/>
    <w:rsid w:val="00EE74B0"/>
    <w:rsid w:val="00F03095"/>
    <w:rsid w:val="00F12A8B"/>
    <w:rsid w:val="00F12F52"/>
    <w:rsid w:val="00F276E0"/>
    <w:rsid w:val="00F52944"/>
    <w:rsid w:val="00F6659F"/>
    <w:rsid w:val="00FA025B"/>
    <w:rsid w:val="00FD11B4"/>
    <w:rsid w:val="00FE47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6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E1B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E1B4D"/>
    <w:rPr>
      <w:b/>
      <w:bCs/>
    </w:rPr>
  </w:style>
  <w:style w:type="character" w:styleId="nfase">
    <w:name w:val="Emphasis"/>
    <w:basedOn w:val="Fontepargpadro"/>
    <w:uiPriority w:val="20"/>
    <w:qFormat/>
    <w:rsid w:val="006E1B4D"/>
    <w:rPr>
      <w:i/>
      <w:iCs/>
    </w:rPr>
  </w:style>
  <w:style w:type="paragraph" w:styleId="Textodebalo">
    <w:name w:val="Balloon Text"/>
    <w:basedOn w:val="Normal"/>
    <w:link w:val="TextodebaloChar"/>
    <w:uiPriority w:val="99"/>
    <w:semiHidden/>
    <w:unhideWhenUsed/>
    <w:rsid w:val="004378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378DC"/>
    <w:rPr>
      <w:rFonts w:ascii="Segoe UI" w:hAnsi="Segoe UI" w:cs="Segoe UI"/>
      <w:sz w:val="18"/>
      <w:szCs w:val="18"/>
    </w:rPr>
  </w:style>
  <w:style w:type="paragraph" w:styleId="Cabealho">
    <w:name w:val="header"/>
    <w:basedOn w:val="Normal"/>
    <w:link w:val="CabealhoChar"/>
    <w:uiPriority w:val="99"/>
    <w:unhideWhenUsed/>
    <w:rsid w:val="00551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1E19"/>
  </w:style>
  <w:style w:type="paragraph" w:styleId="Rodap">
    <w:name w:val="footer"/>
    <w:basedOn w:val="Normal"/>
    <w:link w:val="RodapChar"/>
    <w:uiPriority w:val="99"/>
    <w:unhideWhenUsed/>
    <w:rsid w:val="00551E19"/>
    <w:pPr>
      <w:tabs>
        <w:tab w:val="center" w:pos="4252"/>
        <w:tab w:val="right" w:pos="8504"/>
      </w:tabs>
      <w:spacing w:after="0" w:line="240" w:lineRule="auto"/>
    </w:pPr>
  </w:style>
  <w:style w:type="character" w:customStyle="1" w:styleId="RodapChar">
    <w:name w:val="Rodapé Char"/>
    <w:basedOn w:val="Fontepargpadro"/>
    <w:link w:val="Rodap"/>
    <w:uiPriority w:val="99"/>
    <w:rsid w:val="00551E19"/>
  </w:style>
  <w:style w:type="paragraph" w:customStyle="1" w:styleId="inciso">
    <w:name w:val="inciso"/>
    <w:basedOn w:val="Normal"/>
    <w:rsid w:val="00521AC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64099358">
      <w:bodyDiv w:val="1"/>
      <w:marLeft w:val="0"/>
      <w:marRight w:val="0"/>
      <w:marTop w:val="0"/>
      <w:marBottom w:val="0"/>
      <w:divBdr>
        <w:top w:val="none" w:sz="0" w:space="0" w:color="auto"/>
        <w:left w:val="none" w:sz="0" w:space="0" w:color="auto"/>
        <w:bottom w:val="none" w:sz="0" w:space="0" w:color="auto"/>
        <w:right w:val="none" w:sz="0" w:space="0" w:color="auto"/>
      </w:divBdr>
    </w:div>
    <w:div w:id="1627200473">
      <w:bodyDiv w:val="1"/>
      <w:marLeft w:val="0"/>
      <w:marRight w:val="0"/>
      <w:marTop w:val="0"/>
      <w:marBottom w:val="0"/>
      <w:divBdr>
        <w:top w:val="none" w:sz="0" w:space="0" w:color="auto"/>
        <w:left w:val="none" w:sz="0" w:space="0" w:color="auto"/>
        <w:bottom w:val="none" w:sz="0" w:space="0" w:color="auto"/>
        <w:right w:val="none" w:sz="0" w:space="0" w:color="auto"/>
      </w:divBdr>
    </w:div>
    <w:div w:id="1994677838">
      <w:bodyDiv w:val="1"/>
      <w:marLeft w:val="0"/>
      <w:marRight w:val="0"/>
      <w:marTop w:val="0"/>
      <w:marBottom w:val="0"/>
      <w:divBdr>
        <w:top w:val="none" w:sz="0" w:space="0" w:color="auto"/>
        <w:left w:val="none" w:sz="0" w:space="0" w:color="auto"/>
        <w:bottom w:val="none" w:sz="0" w:space="0" w:color="auto"/>
        <w:right w:val="none" w:sz="0" w:space="0" w:color="auto"/>
      </w:divBdr>
    </w:div>
    <w:div w:id="203163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5741</Words>
  <Characters>31002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Chaves</dc:creator>
  <cp:lastModifiedBy>ImprensaK</cp:lastModifiedBy>
  <cp:revision>2</cp:revision>
  <cp:lastPrinted>2019-01-14T15:27:00Z</cp:lastPrinted>
  <dcterms:created xsi:type="dcterms:W3CDTF">2019-01-21T20:43:00Z</dcterms:created>
  <dcterms:modified xsi:type="dcterms:W3CDTF">2019-01-21T20:43:00Z</dcterms:modified>
</cp:coreProperties>
</file>