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82C" w:rsidRDefault="0065182C" w:rsidP="0063623A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65182C" w:rsidRPr="00D36344" w:rsidRDefault="0065182C" w:rsidP="00FF1462">
      <w:pPr>
        <w:pStyle w:val="SemEspaamen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6344">
        <w:rPr>
          <w:rFonts w:ascii="Times New Roman" w:hAnsi="Times New Roman" w:cs="Times New Roman"/>
          <w:b/>
          <w:bCs/>
          <w:sz w:val="28"/>
          <w:szCs w:val="28"/>
        </w:rPr>
        <w:t>Diálogos sobre Desenvolvimento</w:t>
      </w:r>
    </w:p>
    <w:p w:rsidR="0065182C" w:rsidRPr="00D36344" w:rsidRDefault="0065182C" w:rsidP="00FF1462">
      <w:pPr>
        <w:pStyle w:val="SemEspaamen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6344">
        <w:rPr>
          <w:rFonts w:ascii="Times New Roman" w:hAnsi="Times New Roman" w:cs="Times New Roman"/>
          <w:b/>
          <w:bCs/>
          <w:sz w:val="28"/>
          <w:szCs w:val="28"/>
        </w:rPr>
        <w:t>Perspectivas dos Povos sobre os BRICS</w:t>
      </w:r>
    </w:p>
    <w:p w:rsidR="0065182C" w:rsidRPr="00D36344" w:rsidRDefault="0065182C" w:rsidP="00FF1462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65182C" w:rsidRPr="00D36344" w:rsidRDefault="0065182C" w:rsidP="00FF1462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65182C" w:rsidRPr="00D36344" w:rsidRDefault="0065182C" w:rsidP="00FF1462">
      <w:pPr>
        <w:pStyle w:val="SemEspaamen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36344">
        <w:rPr>
          <w:rFonts w:ascii="Times New Roman" w:hAnsi="Times New Roman" w:cs="Times New Roman"/>
          <w:sz w:val="24"/>
          <w:szCs w:val="24"/>
          <w:u w:val="single"/>
        </w:rPr>
        <w:t>Proposta d</w:t>
      </w:r>
      <w:r>
        <w:rPr>
          <w:rFonts w:ascii="Times New Roman" w:hAnsi="Times New Roman" w:cs="Times New Roman"/>
          <w:sz w:val="24"/>
          <w:szCs w:val="24"/>
          <w:u w:val="single"/>
        </w:rPr>
        <w:t>e Atividades Temáticas da Rebrip</w:t>
      </w:r>
      <w:r w:rsidRPr="00D36344">
        <w:rPr>
          <w:rFonts w:ascii="Times New Roman" w:hAnsi="Times New Roman" w:cs="Times New Roman"/>
          <w:sz w:val="24"/>
          <w:szCs w:val="24"/>
          <w:u w:val="single"/>
        </w:rPr>
        <w:t>: “Debate e Mobilização Social Frente aos BRICS”</w:t>
      </w:r>
    </w:p>
    <w:p w:rsidR="0065182C" w:rsidRDefault="0065182C" w:rsidP="00FF1462">
      <w:pPr>
        <w:pStyle w:val="SemEspaamen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5182C" w:rsidRPr="00270002" w:rsidRDefault="0065182C" w:rsidP="00FF1462">
      <w:pPr>
        <w:shd w:val="clear" w:color="auto" w:fill="FDFDF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002">
        <w:rPr>
          <w:rFonts w:ascii="Times New Roman" w:hAnsi="Times New Roman" w:cs="Times New Roman"/>
          <w:sz w:val="24"/>
          <w:szCs w:val="24"/>
          <w:shd w:val="clear" w:color="auto" w:fill="FFFFFF"/>
        </w:rPr>
        <w:t>Os BRICS emergem na política internacional como ator econômico e político em meio a uma crise</w:t>
      </w:r>
      <w:r w:rsidRPr="00D363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hegemonia na ordem global. </w:t>
      </w:r>
      <w:r w:rsidRPr="00270002">
        <w:rPr>
          <w:rFonts w:ascii="Times New Roman" w:hAnsi="Times New Roman" w:cs="Times New Roman"/>
          <w:sz w:val="24"/>
          <w:szCs w:val="24"/>
          <w:shd w:val="clear" w:color="auto" w:fill="FFFFFF"/>
        </w:rPr>
        <w:t>Embora muito se discuta sobre seu caráter</w:t>
      </w:r>
      <w:r w:rsidRPr="00D363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270002">
        <w:rPr>
          <w:rFonts w:ascii="Times New Roman" w:hAnsi="Times New Roman" w:cs="Times New Roman"/>
          <w:sz w:val="24"/>
          <w:szCs w:val="24"/>
          <w:shd w:val="clear" w:color="auto" w:fill="FFFFFF"/>
        </w:rPr>
        <w:t>e motivações – se contra-hegemônico, sub-imperialista ou neo-colonista, se c</w:t>
      </w:r>
      <w:r w:rsidRPr="00270002">
        <w:rPr>
          <w:rFonts w:ascii="Times New Roman" w:hAnsi="Times New Roman" w:cs="Times New Roman"/>
          <w:sz w:val="24"/>
          <w:szCs w:val="24"/>
        </w:rPr>
        <w:t>omplementar ou</w:t>
      </w:r>
      <w:r w:rsidRPr="00D36344">
        <w:rPr>
          <w:rFonts w:ascii="Times New Roman" w:hAnsi="Times New Roman" w:cs="Times New Roman"/>
          <w:sz w:val="24"/>
          <w:szCs w:val="24"/>
        </w:rPr>
        <w:t xml:space="preserve"> </w:t>
      </w:r>
      <w:r w:rsidRPr="00270002">
        <w:rPr>
          <w:rFonts w:ascii="Times New Roman" w:hAnsi="Times New Roman" w:cs="Times New Roman"/>
          <w:sz w:val="24"/>
          <w:szCs w:val="24"/>
          <w:shd w:val="clear" w:color="auto" w:fill="FFFFFF"/>
        </w:rPr>
        <w:t>em disputa frente à</w:t>
      </w:r>
      <w:r w:rsidRPr="00270002">
        <w:rPr>
          <w:rFonts w:ascii="Times New Roman" w:hAnsi="Times New Roman" w:cs="Times New Roman"/>
          <w:sz w:val="24"/>
          <w:szCs w:val="24"/>
        </w:rPr>
        <w:t>s potências tradicionais</w:t>
      </w:r>
      <w:r w:rsidRPr="00D36344">
        <w:rPr>
          <w:rFonts w:ascii="Times New Roman" w:hAnsi="Times New Roman" w:cs="Times New Roman"/>
          <w:sz w:val="24"/>
          <w:szCs w:val="24"/>
        </w:rPr>
        <w:t xml:space="preserve"> </w:t>
      </w:r>
      <w:r w:rsidRPr="00D36344"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Pr="002700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 fato é que o bloco vem se consolidando e se movendo não apenas na agenda econômico-financeira como também na arena política e estratégica, como foi o caso das recentes abstenções dos membros do bloco no caso da Ucrânia.</w:t>
      </w:r>
    </w:p>
    <w:p w:rsidR="0065182C" w:rsidRPr="00270002" w:rsidRDefault="0065182C" w:rsidP="00FF1462">
      <w:pPr>
        <w:shd w:val="clear" w:color="auto" w:fill="FDFDF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182C" w:rsidRPr="00270002" w:rsidRDefault="0065182C" w:rsidP="00FF1462">
      <w:pPr>
        <w:shd w:val="clear" w:color="auto" w:fill="FDFDF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002">
        <w:rPr>
          <w:rFonts w:ascii="Times New Roman" w:hAnsi="Times New Roman" w:cs="Times New Roman"/>
          <w:sz w:val="24"/>
          <w:szCs w:val="24"/>
        </w:rPr>
        <w:t xml:space="preserve">O peso demográfico e o crescente poderio econômico dos países do bloco são muito significativos. A população dos cinco países chega a quase metade da população e força de trabalho do planeta; o território somado entre os membros do bloco ocupa 26% da área do planeta. Trata-se de países que têm papel central em suas respectivas regiões. Se em 2003 os BRICS representavam 9% do PIB mundial, em 2009 </w:t>
      </w:r>
      <w:r w:rsidRPr="00D36344">
        <w:rPr>
          <w:rFonts w:ascii="Times New Roman" w:hAnsi="Times New Roman" w:cs="Times New Roman"/>
          <w:sz w:val="24"/>
          <w:szCs w:val="24"/>
        </w:rPr>
        <w:t xml:space="preserve">este percentual já era de 14%. </w:t>
      </w:r>
      <w:r w:rsidRPr="00270002">
        <w:rPr>
          <w:rFonts w:ascii="Times New Roman" w:hAnsi="Times New Roman" w:cs="Times New Roman"/>
          <w:sz w:val="24"/>
          <w:szCs w:val="24"/>
        </w:rPr>
        <w:t>Os membros dos BRICS são muito diferentes em suas dinâmicas</w:t>
      </w:r>
      <w:r w:rsidRPr="00D36344">
        <w:rPr>
          <w:rFonts w:ascii="Times New Roman" w:hAnsi="Times New Roman" w:cs="Times New Roman"/>
          <w:sz w:val="24"/>
          <w:szCs w:val="24"/>
        </w:rPr>
        <w:t xml:space="preserve"> </w:t>
      </w:r>
      <w:r w:rsidRPr="00270002">
        <w:rPr>
          <w:rFonts w:ascii="Times New Roman" w:hAnsi="Times New Roman" w:cs="Times New Roman"/>
          <w:sz w:val="24"/>
          <w:szCs w:val="24"/>
        </w:rPr>
        <w:t>domésticas e modelos políticos, e guardam imensas assimetrias econômicas entre si. Estas diferenças são obstáculos importantes à construção de um projeto estratégico do bloco.</w:t>
      </w:r>
    </w:p>
    <w:p w:rsidR="0065182C" w:rsidRPr="00270002" w:rsidRDefault="0065182C" w:rsidP="00FF1462">
      <w:pPr>
        <w:shd w:val="clear" w:color="auto" w:fill="FDFDF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182C" w:rsidRPr="00270002" w:rsidRDefault="0065182C" w:rsidP="00FF1462">
      <w:pPr>
        <w:shd w:val="clear" w:color="auto" w:fill="FDFDF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002">
        <w:rPr>
          <w:rFonts w:ascii="Times New Roman" w:hAnsi="Times New Roman" w:cs="Times New Roman"/>
          <w:sz w:val="24"/>
          <w:szCs w:val="24"/>
        </w:rPr>
        <w:t>Algumas características comuns aos membros, como as fortes desigualdades sociais e modelos de desenvolvimento baseados na super-exploração dos recursos naturais, motivam as organizações e movimentos sociais dos países do bloco a constituírem ações comuns visando a garantia de direitos, a igualdade, a justiça social e ambiental dentro e entre seus países.</w:t>
      </w:r>
    </w:p>
    <w:p w:rsidR="0065182C" w:rsidRPr="00270002" w:rsidRDefault="0065182C" w:rsidP="00FF1462">
      <w:pPr>
        <w:shd w:val="clear" w:color="auto" w:fill="FDFDF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182C" w:rsidRPr="00270002" w:rsidRDefault="0065182C" w:rsidP="00FF1462">
      <w:pPr>
        <w:shd w:val="clear" w:color="auto" w:fill="FDFDF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002">
        <w:rPr>
          <w:rFonts w:ascii="Times New Roman" w:hAnsi="Times New Roman" w:cs="Times New Roman"/>
          <w:sz w:val="24"/>
          <w:szCs w:val="24"/>
        </w:rPr>
        <w:t>A Cúpula de Fortaleza marca um novo momento dos BRICS com o anúncio da criaç</w:t>
      </w:r>
      <w:r w:rsidRPr="00D36344">
        <w:rPr>
          <w:rFonts w:ascii="Times New Roman" w:hAnsi="Times New Roman" w:cs="Times New Roman"/>
          <w:sz w:val="24"/>
          <w:szCs w:val="24"/>
        </w:rPr>
        <w:t xml:space="preserve">ão do banco do bloco e </w:t>
      </w:r>
      <w:r>
        <w:rPr>
          <w:rFonts w:ascii="Times New Roman" w:hAnsi="Times New Roman" w:cs="Times New Roman"/>
          <w:sz w:val="24"/>
          <w:szCs w:val="24"/>
        </w:rPr>
        <w:t xml:space="preserve">o fundo de reserva, </w:t>
      </w:r>
      <w:r w:rsidRPr="00D36344">
        <w:rPr>
          <w:rFonts w:ascii="Times New Roman" w:hAnsi="Times New Roman" w:cs="Times New Roman"/>
          <w:sz w:val="24"/>
          <w:szCs w:val="24"/>
        </w:rPr>
        <w:t>CRA</w:t>
      </w:r>
      <w:r>
        <w:rPr>
          <w:rFonts w:ascii="Times New Roman" w:hAnsi="Times New Roman" w:cs="Times New Roman"/>
          <w:sz w:val="24"/>
          <w:szCs w:val="24"/>
        </w:rPr>
        <w:t xml:space="preserve"> na sua sigla em inglês</w:t>
      </w:r>
      <w:r w:rsidRPr="00D36344">
        <w:rPr>
          <w:rFonts w:ascii="Times New Roman" w:hAnsi="Times New Roman" w:cs="Times New Roman"/>
          <w:sz w:val="24"/>
          <w:szCs w:val="24"/>
        </w:rPr>
        <w:t xml:space="preserve">. </w:t>
      </w:r>
      <w:r w:rsidRPr="00270002">
        <w:rPr>
          <w:rFonts w:ascii="Times New Roman" w:hAnsi="Times New Roman" w:cs="Times New Roman"/>
          <w:sz w:val="24"/>
          <w:szCs w:val="24"/>
        </w:rPr>
        <w:t>Seu anúncio tem também o significado de disputa com as instituições de Bretton Woods. O objetivo declarado do banco é o financiamento a projetos de infraestrutura e desenvolvimento sustentável. Nós</w:t>
      </w:r>
      <w:r w:rsidRPr="00D36344">
        <w:rPr>
          <w:rFonts w:ascii="Times New Roman" w:hAnsi="Times New Roman" w:cs="Times New Roman"/>
          <w:sz w:val="24"/>
          <w:szCs w:val="24"/>
        </w:rPr>
        <w:t>,</w:t>
      </w:r>
      <w:r w:rsidRPr="00270002">
        <w:rPr>
          <w:rFonts w:ascii="Times New Roman" w:hAnsi="Times New Roman" w:cs="Times New Roman"/>
          <w:sz w:val="24"/>
          <w:szCs w:val="24"/>
        </w:rPr>
        <w:t xml:space="preserve"> organizações e movimentos sociais dos países do bloco, precisamos reforçar nossos laços e iniciativas comuns com vistas a monitorar e incidir sobre o formato, mandato, objetivos e projetos do banco, visando que ele não se torne mais um instrumento de violação de direitos e injustiças sociais e ambientais como é o caso de bancos nacionais e investimentos de nossos países.</w:t>
      </w:r>
    </w:p>
    <w:p w:rsidR="0065182C" w:rsidRPr="00270002" w:rsidRDefault="0065182C" w:rsidP="00FF1462">
      <w:pPr>
        <w:shd w:val="clear" w:color="auto" w:fill="FDFDF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182C" w:rsidRPr="00270002" w:rsidRDefault="0065182C" w:rsidP="00FF1462">
      <w:pPr>
        <w:shd w:val="clear" w:color="auto" w:fill="FDFDF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002">
        <w:rPr>
          <w:rFonts w:ascii="Times New Roman" w:hAnsi="Times New Roman" w:cs="Times New Roman"/>
          <w:sz w:val="24"/>
          <w:szCs w:val="24"/>
        </w:rPr>
        <w:t>Nossas organizações e movimentos sociais, trabalhadores, o povo dos nossos países precisam conhecer os BRICS e debater as implicações de sua consolidação para as nossas sociedades, para as nossas regiões e</w:t>
      </w:r>
      <w:r w:rsidRPr="00D36344">
        <w:rPr>
          <w:rFonts w:ascii="Times New Roman" w:hAnsi="Times New Roman" w:cs="Times New Roman"/>
          <w:sz w:val="24"/>
          <w:szCs w:val="24"/>
        </w:rPr>
        <w:t xml:space="preserve"> para o sistema internacional. </w:t>
      </w:r>
      <w:r w:rsidRPr="00270002">
        <w:rPr>
          <w:rFonts w:ascii="Times New Roman" w:hAnsi="Times New Roman" w:cs="Times New Roman"/>
          <w:sz w:val="24"/>
          <w:szCs w:val="24"/>
        </w:rPr>
        <w:t>A REBRIP – Rede Brasileira p</w:t>
      </w:r>
      <w:r w:rsidRPr="00D36344">
        <w:rPr>
          <w:rFonts w:ascii="Times New Roman" w:hAnsi="Times New Roman" w:cs="Times New Roman"/>
          <w:sz w:val="24"/>
          <w:szCs w:val="24"/>
        </w:rPr>
        <w:t xml:space="preserve">ela Integração dos Povos </w:t>
      </w:r>
      <w:r>
        <w:rPr>
          <w:rFonts w:ascii="Times New Roman" w:hAnsi="Times New Roman" w:cs="Times New Roman"/>
          <w:sz w:val="24"/>
          <w:szCs w:val="24"/>
        </w:rPr>
        <w:t xml:space="preserve">realizará, em parceria com diversas organizações, </w:t>
      </w:r>
      <w:r w:rsidRPr="00D36344">
        <w:rPr>
          <w:rFonts w:ascii="Times New Roman" w:hAnsi="Times New Roman" w:cs="Times New Roman"/>
          <w:sz w:val="24"/>
          <w:szCs w:val="24"/>
        </w:rPr>
        <w:t xml:space="preserve">evento </w:t>
      </w:r>
      <w:r w:rsidRPr="00270002">
        <w:rPr>
          <w:rFonts w:ascii="Times New Roman" w:hAnsi="Times New Roman" w:cs="Times New Roman"/>
          <w:sz w:val="24"/>
          <w:szCs w:val="24"/>
        </w:rPr>
        <w:t>em For</w:t>
      </w:r>
      <w:r w:rsidRPr="00D36344">
        <w:rPr>
          <w:rFonts w:ascii="Times New Roman" w:hAnsi="Times New Roman" w:cs="Times New Roman"/>
          <w:sz w:val="24"/>
          <w:szCs w:val="24"/>
        </w:rPr>
        <w:t>taleza, Ceará, no marco dos “Diálogos sobre Desenvolvimento – Perspectivas dos Povos sobre os BRICS”</w:t>
      </w:r>
      <w:r w:rsidRPr="00270002">
        <w:rPr>
          <w:rFonts w:ascii="Times New Roman" w:hAnsi="Times New Roman" w:cs="Times New Roman"/>
          <w:sz w:val="24"/>
          <w:szCs w:val="24"/>
        </w:rPr>
        <w:t xml:space="preserve">, visando ampliar o debate sobre os BRICS na sociedade brasileira e constituir um processo, diálogo permanente e ação comum com organizações, movimentos e redes </w:t>
      </w:r>
      <w:r w:rsidRPr="00D36344">
        <w:rPr>
          <w:rFonts w:ascii="Times New Roman" w:hAnsi="Times New Roman" w:cs="Times New Roman"/>
          <w:sz w:val="24"/>
          <w:szCs w:val="24"/>
        </w:rPr>
        <w:t xml:space="preserve">parceiras dos países do bloco. </w:t>
      </w:r>
      <w:r w:rsidRPr="00270002">
        <w:rPr>
          <w:rFonts w:ascii="Times New Roman" w:hAnsi="Times New Roman" w:cs="Times New Roman"/>
          <w:sz w:val="24"/>
          <w:szCs w:val="24"/>
        </w:rPr>
        <w:t xml:space="preserve">Acreditamos que os impactos – positivos ou negativos </w:t>
      </w:r>
      <w:r w:rsidRPr="00D36344">
        <w:rPr>
          <w:rFonts w:ascii="Times New Roman" w:hAnsi="Times New Roman" w:cs="Times New Roman"/>
          <w:sz w:val="24"/>
          <w:szCs w:val="24"/>
        </w:rPr>
        <w:t>–</w:t>
      </w:r>
      <w:r w:rsidRPr="00270002">
        <w:rPr>
          <w:rFonts w:ascii="Times New Roman" w:hAnsi="Times New Roman" w:cs="Times New Roman"/>
          <w:sz w:val="24"/>
          <w:szCs w:val="24"/>
        </w:rPr>
        <w:t xml:space="preserve"> dos BRICS no sistema </w:t>
      </w:r>
      <w:r w:rsidRPr="00270002">
        <w:rPr>
          <w:rFonts w:ascii="Times New Roman" w:hAnsi="Times New Roman" w:cs="Times New Roman"/>
          <w:sz w:val="24"/>
          <w:szCs w:val="24"/>
        </w:rPr>
        <w:lastRenderedPageBreak/>
        <w:t>internacional e em nossas sociedades depende</w:t>
      </w:r>
      <w:r w:rsidRPr="00D36344">
        <w:rPr>
          <w:rFonts w:ascii="Times New Roman" w:hAnsi="Times New Roman" w:cs="Times New Roman"/>
          <w:sz w:val="24"/>
          <w:szCs w:val="24"/>
        </w:rPr>
        <w:t>m</w:t>
      </w:r>
      <w:r w:rsidRPr="00270002">
        <w:rPr>
          <w:rFonts w:ascii="Times New Roman" w:hAnsi="Times New Roman" w:cs="Times New Roman"/>
          <w:sz w:val="24"/>
          <w:szCs w:val="24"/>
        </w:rPr>
        <w:t xml:space="preserve"> da capacidade dos povos de se mobilizarem, debaterem e disputarem os rumos de seus países e das coalizões internacionais que integram.</w:t>
      </w:r>
    </w:p>
    <w:p w:rsidR="0065182C" w:rsidRPr="00270002" w:rsidRDefault="0065182C" w:rsidP="00FF1462">
      <w:pPr>
        <w:shd w:val="clear" w:color="auto" w:fill="FDFDF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182C" w:rsidRPr="00270002" w:rsidRDefault="0065182C" w:rsidP="00FF1462">
      <w:pPr>
        <w:shd w:val="clear" w:color="auto" w:fill="FDFDF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002">
        <w:rPr>
          <w:rFonts w:ascii="Times New Roman" w:hAnsi="Times New Roman" w:cs="Times New Roman"/>
          <w:sz w:val="24"/>
          <w:szCs w:val="24"/>
        </w:rPr>
        <w:t xml:space="preserve">A REBRIP </w:t>
      </w:r>
      <w:r>
        <w:rPr>
          <w:rFonts w:ascii="Times New Roman" w:hAnsi="Times New Roman" w:cs="Times New Roman"/>
          <w:sz w:val="24"/>
          <w:szCs w:val="24"/>
        </w:rPr>
        <w:t>convida</w:t>
      </w:r>
      <w:r w:rsidRPr="00D36344">
        <w:rPr>
          <w:rFonts w:ascii="Times New Roman" w:hAnsi="Times New Roman" w:cs="Times New Roman"/>
          <w:sz w:val="24"/>
          <w:szCs w:val="24"/>
        </w:rPr>
        <w:t xml:space="preserve"> para a atividade temática simultânea “Debate e Mobilização social F</w:t>
      </w:r>
      <w:r w:rsidRPr="00270002">
        <w:rPr>
          <w:rFonts w:ascii="Times New Roman" w:hAnsi="Times New Roman" w:cs="Times New Roman"/>
          <w:sz w:val="24"/>
          <w:szCs w:val="24"/>
        </w:rPr>
        <w:t>rente aos BRICS</w:t>
      </w:r>
      <w:r w:rsidRPr="00D36344">
        <w:rPr>
          <w:rFonts w:ascii="Times New Roman" w:hAnsi="Times New Roman" w:cs="Times New Roman"/>
          <w:sz w:val="24"/>
          <w:szCs w:val="24"/>
        </w:rPr>
        <w:t>” – vejam a programação a seguir.</w:t>
      </w:r>
    </w:p>
    <w:sectPr w:rsidR="0065182C" w:rsidRPr="00270002" w:rsidSect="00E45E8F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5012" w:rsidRDefault="00485012" w:rsidP="008A1A52">
      <w:pPr>
        <w:spacing w:after="0" w:line="240" w:lineRule="auto"/>
      </w:pPr>
      <w:r>
        <w:separator/>
      </w:r>
    </w:p>
  </w:endnote>
  <w:endnote w:type="continuationSeparator" w:id="1">
    <w:p w:rsidR="00485012" w:rsidRDefault="00485012" w:rsidP="008A1A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82C" w:rsidRPr="008A1A52" w:rsidRDefault="0065182C">
    <w:pPr>
      <w:pStyle w:val="Rodap"/>
      <w:rPr>
        <w:rFonts w:ascii="Times New Roman" w:hAnsi="Times New Roman" w:cs="Times New Roman"/>
        <w:sz w:val="20"/>
        <w:szCs w:val="20"/>
      </w:rPr>
    </w:pPr>
    <w:r w:rsidRPr="008A1A52">
      <w:rPr>
        <w:rFonts w:ascii="Times New Roman" w:hAnsi="Times New Roman" w:cs="Times New Roman"/>
        <w:sz w:val="20"/>
        <w:szCs w:val="20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5012" w:rsidRDefault="00485012" w:rsidP="008A1A52">
      <w:pPr>
        <w:spacing w:after="0" w:line="240" w:lineRule="auto"/>
      </w:pPr>
      <w:r>
        <w:separator/>
      </w:r>
    </w:p>
  </w:footnote>
  <w:footnote w:type="continuationSeparator" w:id="1">
    <w:p w:rsidR="00485012" w:rsidRDefault="00485012" w:rsidP="008A1A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1">
    <w:nsid w:val="0D7C7526"/>
    <w:multiLevelType w:val="hybridMultilevel"/>
    <w:tmpl w:val="ED1A93E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>
    <w:nsid w:val="18E96132"/>
    <w:multiLevelType w:val="hybridMultilevel"/>
    <w:tmpl w:val="14264D36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>
    <w:nsid w:val="26EE3EEC"/>
    <w:multiLevelType w:val="hybridMultilevel"/>
    <w:tmpl w:val="6DD05B9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>
    <w:nsid w:val="291001E5"/>
    <w:multiLevelType w:val="hybridMultilevel"/>
    <w:tmpl w:val="C89ED902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5">
    <w:nsid w:val="2D166F08"/>
    <w:multiLevelType w:val="hybridMultilevel"/>
    <w:tmpl w:val="9B62827E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>
    <w:nsid w:val="2E925C32"/>
    <w:multiLevelType w:val="hybridMultilevel"/>
    <w:tmpl w:val="A68A896A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>
    <w:nsid w:val="3E8D65A4"/>
    <w:multiLevelType w:val="hybridMultilevel"/>
    <w:tmpl w:val="F048B352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5047FC1"/>
    <w:multiLevelType w:val="multilevel"/>
    <w:tmpl w:val="C0CAB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9">
    <w:nsid w:val="61DB5769"/>
    <w:multiLevelType w:val="hybridMultilevel"/>
    <w:tmpl w:val="5B7654F2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0">
    <w:nsid w:val="65B218D9"/>
    <w:multiLevelType w:val="multilevel"/>
    <w:tmpl w:val="C50C0D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68031529"/>
    <w:multiLevelType w:val="multilevel"/>
    <w:tmpl w:val="F202F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8"/>
  </w:num>
  <w:num w:numId="2">
    <w:abstractNumId w:val="11"/>
  </w:num>
  <w:num w:numId="3">
    <w:abstractNumId w:val="10"/>
  </w:num>
  <w:num w:numId="4">
    <w:abstractNumId w:val="1"/>
  </w:num>
  <w:num w:numId="5">
    <w:abstractNumId w:val="3"/>
  </w:num>
  <w:num w:numId="6">
    <w:abstractNumId w:val="5"/>
  </w:num>
  <w:num w:numId="7">
    <w:abstractNumId w:val="9"/>
  </w:num>
  <w:num w:numId="8">
    <w:abstractNumId w:val="4"/>
  </w:num>
  <w:num w:numId="9">
    <w:abstractNumId w:val="0"/>
  </w:num>
  <w:num w:numId="10">
    <w:abstractNumId w:val="6"/>
  </w:num>
  <w:num w:numId="11">
    <w:abstractNumId w:val="7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623A"/>
    <w:rsid w:val="000B0B99"/>
    <w:rsid w:val="000C3F09"/>
    <w:rsid w:val="001F5638"/>
    <w:rsid w:val="00260EB0"/>
    <w:rsid w:val="00270002"/>
    <w:rsid w:val="002C5E87"/>
    <w:rsid w:val="002D1726"/>
    <w:rsid w:val="002E4089"/>
    <w:rsid w:val="00303F81"/>
    <w:rsid w:val="003631C3"/>
    <w:rsid w:val="00413E7A"/>
    <w:rsid w:val="004316A1"/>
    <w:rsid w:val="00485012"/>
    <w:rsid w:val="00635C83"/>
    <w:rsid w:val="0063623A"/>
    <w:rsid w:val="0065182C"/>
    <w:rsid w:val="0065588E"/>
    <w:rsid w:val="00690650"/>
    <w:rsid w:val="007D029A"/>
    <w:rsid w:val="00886049"/>
    <w:rsid w:val="008A1A52"/>
    <w:rsid w:val="0092501E"/>
    <w:rsid w:val="009F35C8"/>
    <w:rsid w:val="00A12661"/>
    <w:rsid w:val="00A444C2"/>
    <w:rsid w:val="00BD21B6"/>
    <w:rsid w:val="00BF2F1A"/>
    <w:rsid w:val="00C65B6B"/>
    <w:rsid w:val="00CD72A2"/>
    <w:rsid w:val="00D26BC9"/>
    <w:rsid w:val="00D36344"/>
    <w:rsid w:val="00D50AE2"/>
    <w:rsid w:val="00DA4CFE"/>
    <w:rsid w:val="00E35306"/>
    <w:rsid w:val="00E45E8F"/>
    <w:rsid w:val="00E57497"/>
    <w:rsid w:val="00E75C3A"/>
    <w:rsid w:val="00EB4221"/>
    <w:rsid w:val="00F00F8A"/>
    <w:rsid w:val="00FC2FFE"/>
    <w:rsid w:val="00FF1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5E8F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99"/>
    <w:qFormat/>
    <w:rsid w:val="0063623A"/>
    <w:rPr>
      <w:rFonts w:cs="Calibri"/>
      <w:sz w:val="22"/>
      <w:szCs w:val="22"/>
      <w:lang w:eastAsia="en-US"/>
    </w:rPr>
  </w:style>
  <w:style w:type="table" w:styleId="Tabelacomgrade">
    <w:name w:val="Table Grid"/>
    <w:basedOn w:val="Tabelanormal"/>
    <w:uiPriority w:val="99"/>
    <w:rsid w:val="0063623A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ontepargpadro"/>
    <w:uiPriority w:val="99"/>
    <w:rsid w:val="00FC2FFE"/>
  </w:style>
  <w:style w:type="paragraph" w:customStyle="1" w:styleId="western">
    <w:name w:val="western"/>
    <w:basedOn w:val="Normal"/>
    <w:uiPriority w:val="99"/>
    <w:rsid w:val="00F00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8A1A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8A1A52"/>
  </w:style>
  <w:style w:type="paragraph" w:styleId="Rodap">
    <w:name w:val="footer"/>
    <w:basedOn w:val="Normal"/>
    <w:link w:val="RodapChar"/>
    <w:uiPriority w:val="99"/>
    <w:rsid w:val="008A1A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8A1A52"/>
  </w:style>
  <w:style w:type="paragraph" w:styleId="NormalWeb">
    <w:name w:val="Normal (Web)"/>
    <w:basedOn w:val="Normal"/>
    <w:uiPriority w:val="99"/>
    <w:rsid w:val="00BF2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object">
    <w:name w:val="object"/>
    <w:basedOn w:val="Fontepargpadro"/>
    <w:uiPriority w:val="99"/>
    <w:rsid w:val="00BF2F1A"/>
  </w:style>
  <w:style w:type="character" w:styleId="Hyperlink">
    <w:name w:val="Hyperlink"/>
    <w:basedOn w:val="Fontepargpadro"/>
    <w:uiPriority w:val="99"/>
    <w:semiHidden/>
    <w:rsid w:val="00BF2F1A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rsid w:val="007D02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7D029A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99"/>
    <w:qFormat/>
    <w:rsid w:val="00FF1462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619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61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619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9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61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1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1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619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9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542</Words>
  <Characters>2929</Characters>
  <Application>Microsoft Office Word</Application>
  <DocSecurity>0</DocSecurity>
  <Lines>24</Lines>
  <Paragraphs>6</Paragraphs>
  <ScaleCrop>false</ScaleCrop>
  <Company/>
  <LinksUpToDate>false</LinksUpToDate>
  <CharactersWithSpaces>3465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Diálogos sobre Desenvolvimento</dc:title>
  <dc:subject/>
  <dc:creator>Nathalie</dc:creator>
  <cp:keywords/>
  <dc:description/>
  <cp:lastModifiedBy>ANDRESSA</cp:lastModifiedBy>
  <cp:revision>4</cp:revision>
  <cp:lastPrinted>2014-07-11T13:13:00Z</cp:lastPrinted>
  <dcterms:created xsi:type="dcterms:W3CDTF">2014-07-11T13:10:00Z</dcterms:created>
  <dcterms:modified xsi:type="dcterms:W3CDTF">2014-07-17T15:52:00Z</dcterms:modified>
</cp:coreProperties>
</file>